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vertAnchor="page" w:horzAnchor="page" w:tblpYSpec="top"/>
        <w:tblW w:w="0" w:type="auto"/>
        <w:tblLook w:val="04A0" w:firstRow="1" w:lastRow="0" w:firstColumn="1" w:lastColumn="0" w:noHBand="0" w:noVBand="1"/>
      </w:tblPr>
      <w:tblGrid>
        <w:gridCol w:w="1440"/>
        <w:gridCol w:w="2520"/>
      </w:tblGrid>
      <w:tr w:rsidR="003F43D8" w:rsidTr="005039AE">
        <w:trPr>
          <w:trHeight w:val="1702"/>
        </w:trPr>
        <w:tc>
          <w:tcPr>
            <w:tcW w:w="1440" w:type="dxa"/>
            <w:tcBorders>
              <w:right w:val="single" w:sz="4" w:space="0" w:color="FFFFFF"/>
            </w:tcBorders>
            <w:shd w:val="clear" w:color="auto" w:fill="007CC2"/>
          </w:tcPr>
          <w:p w:rsidR="003F43D8" w:rsidRDefault="00407616">
            <w:r>
              <w:t xml:space="preserve"> </w:t>
            </w:r>
          </w:p>
        </w:tc>
        <w:tc>
          <w:tcPr>
            <w:tcW w:w="2520" w:type="dxa"/>
            <w:tcBorders>
              <w:left w:val="single" w:sz="4" w:space="0" w:color="FFFFFF"/>
            </w:tcBorders>
            <w:shd w:val="clear" w:color="auto" w:fill="007CC2"/>
            <w:vAlign w:val="bottom"/>
          </w:tcPr>
          <w:p w:rsidR="003F43D8" w:rsidRDefault="003F43D8" w:rsidP="00002562">
            <w:pPr>
              <w:pStyle w:val="NoSpacing"/>
              <w:rPr>
                <w:rFonts w:ascii="Cambria" w:hAnsi="Cambria"/>
                <w:b/>
                <w:bCs/>
                <w:color w:val="FFFFFF"/>
                <w:sz w:val="72"/>
                <w:szCs w:val="72"/>
                <w:lang w:val="et-EE"/>
              </w:rPr>
            </w:pPr>
            <w:r>
              <w:rPr>
                <w:rFonts w:ascii="Cambria" w:hAnsi="Cambria"/>
                <w:b/>
                <w:bCs/>
                <w:sz w:val="72"/>
                <w:szCs w:val="72"/>
                <w:lang w:val="et-EE"/>
              </w:rPr>
              <w:t>20</w:t>
            </w:r>
            <w:r w:rsidR="005970D4">
              <w:rPr>
                <w:rFonts w:ascii="Cambria" w:hAnsi="Cambria"/>
                <w:b/>
                <w:bCs/>
                <w:sz w:val="72"/>
                <w:szCs w:val="72"/>
                <w:lang w:val="et-EE"/>
              </w:rPr>
              <w:t>2</w:t>
            </w:r>
            <w:r w:rsidR="00C91CFC">
              <w:rPr>
                <w:rFonts w:ascii="Cambria" w:hAnsi="Cambria"/>
                <w:b/>
                <w:bCs/>
                <w:sz w:val="72"/>
                <w:szCs w:val="72"/>
                <w:lang w:val="et-EE"/>
              </w:rPr>
              <w:t>3</w:t>
            </w:r>
          </w:p>
        </w:tc>
      </w:tr>
      <w:tr w:rsidR="003F43D8" w:rsidTr="002A6FB8">
        <w:trPr>
          <w:trHeight w:val="1981"/>
        </w:trPr>
        <w:tc>
          <w:tcPr>
            <w:tcW w:w="1440" w:type="dxa"/>
            <w:tcBorders>
              <w:right w:val="single" w:sz="4" w:space="0" w:color="000000"/>
            </w:tcBorders>
          </w:tcPr>
          <w:p w:rsidR="003F43D8" w:rsidRDefault="003F43D8"/>
        </w:tc>
        <w:tc>
          <w:tcPr>
            <w:tcW w:w="2520" w:type="dxa"/>
            <w:tcBorders>
              <w:left w:val="single" w:sz="4" w:space="0" w:color="000000"/>
            </w:tcBorders>
            <w:vAlign w:val="center"/>
          </w:tcPr>
          <w:p w:rsidR="003F43D8" w:rsidRDefault="003F43D8">
            <w:pPr>
              <w:pStyle w:val="NoSpacing"/>
              <w:rPr>
                <w:color w:val="76923C"/>
                <w:lang w:val="et-EE"/>
              </w:rPr>
            </w:pPr>
          </w:p>
        </w:tc>
      </w:tr>
    </w:tbl>
    <w:p w:rsidR="003F43D8" w:rsidRPr="002A6FB8" w:rsidRDefault="003F43D8" w:rsidP="002A6FB8">
      <w:pPr>
        <w:rPr>
          <w:b/>
          <w:sz w:val="22"/>
        </w:rPr>
      </w:pPr>
      <w:r w:rsidRPr="002A6FB8">
        <w:rPr>
          <w:b/>
          <w:sz w:val="56"/>
        </w:rPr>
        <w:t>INSENERIBÜROO STRATUM</w:t>
      </w:r>
    </w:p>
    <w:p w:rsidR="003F43D8" w:rsidRDefault="003F43D8" w:rsidP="002A6FB8"/>
    <w:p w:rsidR="003F43D8" w:rsidRDefault="003F43D8" w:rsidP="002A6FB8"/>
    <w:p w:rsidR="003F43D8" w:rsidRDefault="003F43D8" w:rsidP="002A6FB8"/>
    <w:p w:rsidR="003F43D8" w:rsidRDefault="003F43D8" w:rsidP="002A6FB8">
      <w:pPr>
        <w:rPr>
          <w:bCs/>
          <w:caps/>
          <w:sz w:val="72"/>
          <w:szCs w:val="72"/>
        </w:rPr>
      </w:pPr>
    </w:p>
    <w:p w:rsidR="003F43D8" w:rsidRDefault="003F43D8" w:rsidP="002A6FB8">
      <w:pPr>
        <w:rPr>
          <w:bCs/>
          <w:caps/>
          <w:sz w:val="56"/>
          <w:szCs w:val="72"/>
        </w:rPr>
      </w:pPr>
    </w:p>
    <w:p w:rsidR="00A51AA6" w:rsidRDefault="00A51AA6" w:rsidP="002A6FB8">
      <w:pPr>
        <w:rPr>
          <w:bCs/>
          <w:caps/>
          <w:sz w:val="56"/>
          <w:szCs w:val="72"/>
        </w:rPr>
      </w:pPr>
    </w:p>
    <w:p w:rsidR="00A51AA6" w:rsidRDefault="00A51AA6" w:rsidP="002A6FB8">
      <w:pPr>
        <w:rPr>
          <w:bCs/>
          <w:caps/>
          <w:sz w:val="56"/>
          <w:szCs w:val="72"/>
        </w:rPr>
      </w:pPr>
    </w:p>
    <w:p w:rsidR="00A51AA6" w:rsidRDefault="00A51AA6" w:rsidP="002A6FB8">
      <w:pPr>
        <w:rPr>
          <w:bCs/>
          <w:caps/>
          <w:sz w:val="56"/>
          <w:szCs w:val="72"/>
        </w:rPr>
      </w:pPr>
    </w:p>
    <w:p w:rsidR="00CA2AF0" w:rsidRDefault="002579D0" w:rsidP="00002562">
      <w:pPr>
        <w:jc w:val="center"/>
        <w:rPr>
          <w:sz w:val="48"/>
        </w:rPr>
      </w:pPr>
      <w:r>
        <w:rPr>
          <w:b/>
          <w:sz w:val="52"/>
        </w:rPr>
        <w:t>Rae vald</w:t>
      </w:r>
      <w:r w:rsidR="00C91CFC">
        <w:rPr>
          <w:b/>
          <w:sz w:val="52"/>
        </w:rPr>
        <w:t>,</w:t>
      </w:r>
      <w:r>
        <w:rPr>
          <w:b/>
          <w:sz w:val="52"/>
        </w:rPr>
        <w:t xml:space="preserve"> </w:t>
      </w:r>
      <w:r w:rsidR="0030728B" w:rsidRPr="0030728B">
        <w:rPr>
          <w:b/>
          <w:sz w:val="52"/>
        </w:rPr>
        <w:t>Tamme tee 1, 1a, 2 ja Põllu kinnistute</w:t>
      </w:r>
      <w:r w:rsidR="0030728B">
        <w:rPr>
          <w:b/>
          <w:sz w:val="52"/>
        </w:rPr>
        <w:t xml:space="preserve"> </w:t>
      </w:r>
      <w:r w:rsidR="0030728B" w:rsidRPr="0030728B">
        <w:rPr>
          <w:b/>
          <w:sz w:val="52"/>
        </w:rPr>
        <w:t>detailplaneering</w:t>
      </w:r>
      <w:r w:rsidR="0030728B">
        <w:rPr>
          <w:b/>
          <w:sz w:val="52"/>
        </w:rPr>
        <w:t xml:space="preserve">u </w:t>
      </w:r>
      <w:r w:rsidR="00002562">
        <w:rPr>
          <w:b/>
          <w:sz w:val="52"/>
        </w:rPr>
        <w:t>liiklusuuring</w:t>
      </w:r>
    </w:p>
    <w:p w:rsidR="003F43D8" w:rsidRDefault="003F43D8" w:rsidP="002A6FB8">
      <w:pPr>
        <w:rPr>
          <w:iCs/>
          <w:sz w:val="22"/>
          <w:szCs w:val="22"/>
          <w:lang w:eastAsia="et-EE"/>
        </w:rPr>
      </w:pPr>
    </w:p>
    <w:p w:rsidR="00CA2AF0" w:rsidRDefault="00CA2AF0" w:rsidP="002A6FB8">
      <w:pPr>
        <w:rPr>
          <w:iCs/>
          <w:sz w:val="22"/>
          <w:szCs w:val="22"/>
          <w:lang w:eastAsia="et-EE"/>
        </w:rPr>
      </w:pPr>
    </w:p>
    <w:p w:rsidR="00A51AA6" w:rsidRDefault="00A51AA6" w:rsidP="002A6FB8">
      <w:pPr>
        <w:rPr>
          <w:iCs/>
          <w:sz w:val="22"/>
          <w:szCs w:val="22"/>
          <w:lang w:eastAsia="et-EE"/>
        </w:rPr>
      </w:pPr>
    </w:p>
    <w:p w:rsidR="00A51AA6" w:rsidRDefault="00A51AA6" w:rsidP="002A6FB8">
      <w:pPr>
        <w:rPr>
          <w:iCs/>
          <w:sz w:val="22"/>
          <w:szCs w:val="22"/>
          <w:lang w:eastAsia="et-EE"/>
        </w:rPr>
      </w:pPr>
    </w:p>
    <w:p w:rsidR="00A51AA6" w:rsidRDefault="00A51AA6" w:rsidP="002A6FB8">
      <w:pPr>
        <w:rPr>
          <w:iCs/>
          <w:sz w:val="22"/>
          <w:szCs w:val="22"/>
          <w:lang w:eastAsia="et-EE"/>
        </w:rPr>
      </w:pPr>
    </w:p>
    <w:p w:rsidR="00A51AA6" w:rsidRDefault="00A51AA6" w:rsidP="002A6FB8">
      <w:pPr>
        <w:rPr>
          <w:iCs/>
          <w:sz w:val="22"/>
          <w:szCs w:val="22"/>
          <w:lang w:eastAsia="et-EE"/>
        </w:rPr>
      </w:pPr>
    </w:p>
    <w:p w:rsidR="00A51AA6" w:rsidRDefault="00A51AA6" w:rsidP="002A6FB8">
      <w:pPr>
        <w:rPr>
          <w:iCs/>
          <w:sz w:val="22"/>
          <w:szCs w:val="22"/>
          <w:lang w:eastAsia="et-EE"/>
        </w:rPr>
      </w:pPr>
    </w:p>
    <w:p w:rsidR="00A51AA6" w:rsidRDefault="00A51AA6" w:rsidP="002A6FB8">
      <w:pPr>
        <w:rPr>
          <w:iCs/>
          <w:sz w:val="22"/>
          <w:szCs w:val="22"/>
          <w:lang w:eastAsia="et-EE"/>
        </w:rPr>
      </w:pPr>
    </w:p>
    <w:p w:rsidR="00A51AA6" w:rsidRDefault="00A51AA6" w:rsidP="002A6FB8">
      <w:pPr>
        <w:rPr>
          <w:iCs/>
          <w:sz w:val="22"/>
          <w:szCs w:val="22"/>
          <w:lang w:eastAsia="et-EE"/>
        </w:rPr>
      </w:pPr>
    </w:p>
    <w:p w:rsidR="00A51AA6" w:rsidRDefault="00A51AA6" w:rsidP="002A6FB8">
      <w:pPr>
        <w:rPr>
          <w:iCs/>
          <w:sz w:val="22"/>
          <w:szCs w:val="22"/>
          <w:lang w:eastAsia="et-EE"/>
        </w:rPr>
      </w:pPr>
    </w:p>
    <w:p w:rsidR="00A51AA6" w:rsidRDefault="00A51AA6" w:rsidP="002A6FB8">
      <w:pPr>
        <w:rPr>
          <w:iCs/>
          <w:sz w:val="22"/>
          <w:szCs w:val="22"/>
          <w:lang w:eastAsia="et-EE"/>
        </w:rPr>
      </w:pPr>
    </w:p>
    <w:p w:rsidR="00A51AA6" w:rsidRDefault="00A51AA6" w:rsidP="002A6FB8">
      <w:pPr>
        <w:rPr>
          <w:iCs/>
          <w:sz w:val="22"/>
          <w:szCs w:val="22"/>
          <w:lang w:eastAsia="et-EE"/>
        </w:rPr>
      </w:pPr>
    </w:p>
    <w:p w:rsidR="00A51AA6" w:rsidRDefault="00A51AA6" w:rsidP="002A6FB8">
      <w:pPr>
        <w:rPr>
          <w:iCs/>
          <w:sz w:val="22"/>
          <w:szCs w:val="22"/>
          <w:lang w:eastAsia="et-EE"/>
        </w:rPr>
      </w:pPr>
    </w:p>
    <w:p w:rsidR="00A51AA6" w:rsidRDefault="00A51AA6" w:rsidP="002A6FB8">
      <w:pPr>
        <w:rPr>
          <w:iCs/>
          <w:sz w:val="22"/>
          <w:szCs w:val="22"/>
          <w:lang w:eastAsia="et-EE"/>
        </w:rPr>
      </w:pPr>
    </w:p>
    <w:p w:rsidR="00A51AA6" w:rsidRDefault="00A51AA6" w:rsidP="002A6FB8">
      <w:pPr>
        <w:rPr>
          <w:iCs/>
          <w:sz w:val="22"/>
          <w:szCs w:val="22"/>
          <w:lang w:eastAsia="et-EE"/>
        </w:rPr>
      </w:pPr>
    </w:p>
    <w:p w:rsidR="00A51AA6" w:rsidRDefault="00A51AA6" w:rsidP="002A6FB8">
      <w:pPr>
        <w:rPr>
          <w:iCs/>
          <w:sz w:val="22"/>
          <w:szCs w:val="22"/>
          <w:lang w:eastAsia="et-EE"/>
        </w:rPr>
      </w:pPr>
    </w:p>
    <w:p w:rsidR="00CA2AF0" w:rsidRDefault="00CA2AF0" w:rsidP="002A6FB8">
      <w:pPr>
        <w:rPr>
          <w:iCs/>
          <w:sz w:val="22"/>
          <w:szCs w:val="22"/>
          <w:lang w:eastAsia="et-EE"/>
        </w:rPr>
      </w:pPr>
    </w:p>
    <w:p w:rsidR="00CA2AF0" w:rsidRDefault="00CA2AF0" w:rsidP="002A6FB8">
      <w:pPr>
        <w:rPr>
          <w:iCs/>
          <w:sz w:val="22"/>
          <w:szCs w:val="22"/>
          <w:lang w:eastAsia="et-EE"/>
        </w:rPr>
      </w:pPr>
    </w:p>
    <w:p w:rsidR="008305E5" w:rsidRDefault="008305E5" w:rsidP="008305E5">
      <w:pPr>
        <w:jc w:val="right"/>
        <w:rPr>
          <w:b/>
          <w:bCs/>
          <w:iCs/>
          <w:lang w:eastAsia="et-EE"/>
        </w:rPr>
      </w:pPr>
    </w:p>
    <w:p w:rsidR="008305E5" w:rsidRDefault="008305E5" w:rsidP="008305E5">
      <w:pPr>
        <w:jc w:val="right"/>
        <w:rPr>
          <w:b/>
          <w:bCs/>
          <w:iCs/>
          <w:lang w:eastAsia="et-EE"/>
        </w:rPr>
      </w:pPr>
    </w:p>
    <w:p w:rsidR="008305E5" w:rsidRDefault="008305E5" w:rsidP="008305E5">
      <w:pPr>
        <w:jc w:val="right"/>
        <w:rPr>
          <w:b/>
          <w:bCs/>
          <w:iCs/>
          <w:lang w:eastAsia="et-EE"/>
        </w:rPr>
      </w:pPr>
    </w:p>
    <w:p w:rsidR="008305E5" w:rsidRDefault="008305E5" w:rsidP="008305E5">
      <w:pPr>
        <w:jc w:val="right"/>
        <w:rPr>
          <w:b/>
          <w:bCs/>
          <w:iCs/>
          <w:lang w:eastAsia="et-EE"/>
        </w:rPr>
      </w:pPr>
    </w:p>
    <w:p w:rsidR="008305E5" w:rsidRDefault="008305E5" w:rsidP="008305E5">
      <w:pPr>
        <w:jc w:val="right"/>
        <w:rPr>
          <w:b/>
          <w:bCs/>
          <w:iCs/>
          <w:lang w:eastAsia="et-EE"/>
        </w:rPr>
      </w:pPr>
    </w:p>
    <w:p w:rsidR="008305E5" w:rsidRDefault="008305E5" w:rsidP="008305E5">
      <w:pPr>
        <w:jc w:val="right"/>
        <w:rPr>
          <w:b/>
          <w:bCs/>
          <w:iCs/>
          <w:lang w:eastAsia="et-EE"/>
        </w:rPr>
      </w:pPr>
    </w:p>
    <w:p w:rsidR="00CA2AF0" w:rsidRPr="008305E5" w:rsidRDefault="008305E5" w:rsidP="008305E5">
      <w:pPr>
        <w:jc w:val="right"/>
        <w:rPr>
          <w:b/>
          <w:bCs/>
          <w:iCs/>
          <w:lang w:eastAsia="et-EE"/>
        </w:rPr>
      </w:pPr>
      <w:r w:rsidRPr="008305E5">
        <w:rPr>
          <w:b/>
          <w:bCs/>
          <w:iCs/>
          <w:lang w:eastAsia="et-EE"/>
        </w:rPr>
        <w:t>Töö nr. 202</w:t>
      </w:r>
      <w:r w:rsidR="00476B0B">
        <w:rPr>
          <w:b/>
          <w:bCs/>
          <w:iCs/>
          <w:lang w:eastAsia="et-EE"/>
        </w:rPr>
        <w:t>3</w:t>
      </w:r>
      <w:r w:rsidRPr="008305E5">
        <w:rPr>
          <w:b/>
          <w:bCs/>
          <w:iCs/>
          <w:lang w:eastAsia="et-EE"/>
        </w:rPr>
        <w:t>-T</w:t>
      </w:r>
      <w:r w:rsidR="00476B0B">
        <w:rPr>
          <w:b/>
          <w:bCs/>
          <w:iCs/>
          <w:lang w:eastAsia="et-EE"/>
        </w:rPr>
        <w:t>0</w:t>
      </w:r>
      <w:r w:rsidR="0030728B">
        <w:rPr>
          <w:b/>
          <w:bCs/>
          <w:iCs/>
          <w:lang w:eastAsia="et-EE"/>
        </w:rPr>
        <w:t>53</w:t>
      </w:r>
    </w:p>
    <w:p w:rsidR="002A6FB8" w:rsidRPr="002A6FB8" w:rsidRDefault="002A6FB8" w:rsidP="002A6FB8">
      <w:pPr>
        <w:rPr>
          <w:lang w:eastAsia="et-EE"/>
        </w:rPr>
      </w:pPr>
    </w:p>
    <w:p w:rsidR="003F43D8" w:rsidRPr="002A6FB8" w:rsidRDefault="005A4601" w:rsidP="002A6FB8">
      <w:pPr>
        <w:rPr>
          <w:iCs/>
          <w:lang w:eastAsia="et-EE"/>
        </w:rPr>
      </w:pPr>
      <w:r>
        <w:rPr>
          <w:bCs/>
          <w:caps/>
          <w:noProof/>
          <w:sz w:val="56"/>
          <w:szCs w:val="72"/>
        </w:rPr>
        <w:drawing>
          <wp:inline distT="0" distB="0" distL="0" distR="0">
            <wp:extent cx="6115050" cy="63500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115050" cy="635000"/>
                    </a:xfrm>
                    <a:prstGeom prst="rect">
                      <a:avLst/>
                    </a:prstGeom>
                    <a:noFill/>
                    <a:ln>
                      <a:noFill/>
                    </a:ln>
                  </pic:spPr>
                </pic:pic>
              </a:graphicData>
            </a:graphic>
          </wp:inline>
        </w:drawing>
      </w:r>
      <w:r w:rsidR="003F43D8" w:rsidRPr="002A6FB8">
        <w:rPr>
          <w:lang w:eastAsia="et-EE"/>
        </w:rPr>
        <w:br w:type="page"/>
      </w:r>
    </w:p>
    <w:p w:rsidR="002A6FB8" w:rsidRPr="002A6FB8" w:rsidRDefault="002A6FB8">
      <w:pPr>
        <w:pStyle w:val="TOCHeading"/>
        <w:rPr>
          <w:rFonts w:ascii="Arial" w:hAnsi="Arial" w:cs="Arial"/>
          <w:color w:val="auto"/>
        </w:rPr>
      </w:pPr>
      <w:proofErr w:type="spellStart"/>
      <w:r w:rsidRPr="002A6FB8">
        <w:rPr>
          <w:rFonts w:ascii="Arial" w:hAnsi="Arial" w:cs="Arial"/>
          <w:color w:val="auto"/>
        </w:rPr>
        <w:lastRenderedPageBreak/>
        <w:t>Sisukord</w:t>
      </w:r>
      <w:proofErr w:type="spellEnd"/>
    </w:p>
    <w:p w:rsidR="00FD7A6E" w:rsidRDefault="002A6FB8">
      <w:pPr>
        <w:pStyle w:val="TOC1"/>
        <w:rPr>
          <w:rFonts w:asciiTheme="minorHAnsi" w:eastAsiaTheme="minorEastAsia" w:hAnsiTheme="minorHAnsi" w:cstheme="minorBidi"/>
          <w:b w:val="0"/>
          <w:sz w:val="22"/>
          <w:szCs w:val="22"/>
          <w:lang w:eastAsia="et-EE"/>
        </w:rPr>
      </w:pPr>
      <w:r>
        <w:rPr>
          <w:bCs/>
        </w:rPr>
        <w:fldChar w:fldCharType="begin"/>
      </w:r>
      <w:r>
        <w:rPr>
          <w:bCs/>
        </w:rPr>
        <w:instrText xml:space="preserve"> TOC \o "1-3" \h \z \u </w:instrText>
      </w:r>
      <w:r>
        <w:rPr>
          <w:bCs/>
        </w:rPr>
        <w:fldChar w:fldCharType="separate"/>
      </w:r>
      <w:hyperlink w:anchor="_Toc132976178" w:history="1">
        <w:r w:rsidR="00FD7A6E" w:rsidRPr="009671D6">
          <w:rPr>
            <w:rStyle w:val="Hyperlink"/>
          </w:rPr>
          <w:t>1. Üldinformatsioon</w:t>
        </w:r>
        <w:r w:rsidR="00FD7A6E">
          <w:rPr>
            <w:webHidden/>
          </w:rPr>
          <w:tab/>
        </w:r>
        <w:r w:rsidR="00FD7A6E">
          <w:rPr>
            <w:webHidden/>
          </w:rPr>
          <w:fldChar w:fldCharType="begin"/>
        </w:r>
        <w:r w:rsidR="00FD7A6E">
          <w:rPr>
            <w:webHidden/>
          </w:rPr>
          <w:instrText xml:space="preserve"> PAGEREF _Toc132976178 \h </w:instrText>
        </w:r>
        <w:r w:rsidR="00FD7A6E">
          <w:rPr>
            <w:webHidden/>
          </w:rPr>
        </w:r>
        <w:r w:rsidR="00FD7A6E">
          <w:rPr>
            <w:webHidden/>
          </w:rPr>
          <w:fldChar w:fldCharType="separate"/>
        </w:r>
        <w:r w:rsidR="00FD7A6E">
          <w:rPr>
            <w:webHidden/>
          </w:rPr>
          <w:t>3</w:t>
        </w:r>
        <w:r w:rsidR="00FD7A6E">
          <w:rPr>
            <w:webHidden/>
          </w:rPr>
          <w:fldChar w:fldCharType="end"/>
        </w:r>
      </w:hyperlink>
    </w:p>
    <w:p w:rsidR="00FD7A6E" w:rsidRDefault="00FD7A6E">
      <w:pPr>
        <w:pStyle w:val="TOC1"/>
        <w:rPr>
          <w:rFonts w:asciiTheme="minorHAnsi" w:eastAsiaTheme="minorEastAsia" w:hAnsiTheme="minorHAnsi" w:cstheme="minorBidi"/>
          <w:b w:val="0"/>
          <w:sz w:val="22"/>
          <w:szCs w:val="22"/>
          <w:lang w:eastAsia="et-EE"/>
        </w:rPr>
      </w:pPr>
      <w:hyperlink w:anchor="_Toc132976179" w:history="1">
        <w:r w:rsidRPr="009671D6">
          <w:rPr>
            <w:rStyle w:val="Hyperlink"/>
          </w:rPr>
          <w:t>2. Olemasoleva olukorra analüüs</w:t>
        </w:r>
        <w:r>
          <w:rPr>
            <w:webHidden/>
          </w:rPr>
          <w:tab/>
        </w:r>
        <w:r>
          <w:rPr>
            <w:webHidden/>
          </w:rPr>
          <w:fldChar w:fldCharType="begin"/>
        </w:r>
        <w:r>
          <w:rPr>
            <w:webHidden/>
          </w:rPr>
          <w:instrText xml:space="preserve"> PAGEREF _Toc132976179 \h </w:instrText>
        </w:r>
        <w:r>
          <w:rPr>
            <w:webHidden/>
          </w:rPr>
        </w:r>
        <w:r>
          <w:rPr>
            <w:webHidden/>
          </w:rPr>
          <w:fldChar w:fldCharType="separate"/>
        </w:r>
        <w:r>
          <w:rPr>
            <w:webHidden/>
          </w:rPr>
          <w:t>4</w:t>
        </w:r>
        <w:r>
          <w:rPr>
            <w:webHidden/>
          </w:rPr>
          <w:fldChar w:fldCharType="end"/>
        </w:r>
      </w:hyperlink>
    </w:p>
    <w:p w:rsidR="00FD7A6E" w:rsidRDefault="00FD7A6E">
      <w:pPr>
        <w:pStyle w:val="TOC2"/>
        <w:tabs>
          <w:tab w:val="right" w:leader="dot" w:pos="9627"/>
        </w:tabs>
        <w:rPr>
          <w:rFonts w:asciiTheme="minorHAnsi" w:eastAsiaTheme="minorEastAsia" w:hAnsiTheme="minorHAnsi" w:cstheme="minorBidi"/>
          <w:noProof/>
          <w:sz w:val="22"/>
          <w:szCs w:val="22"/>
          <w:lang w:eastAsia="et-EE"/>
        </w:rPr>
      </w:pPr>
      <w:hyperlink w:anchor="_Toc132976180" w:history="1">
        <w:r w:rsidRPr="009671D6">
          <w:rPr>
            <w:rStyle w:val="Hyperlink"/>
            <w:noProof/>
          </w:rPr>
          <w:t>2.1 Liiklusloendused</w:t>
        </w:r>
        <w:r>
          <w:rPr>
            <w:noProof/>
            <w:webHidden/>
          </w:rPr>
          <w:tab/>
        </w:r>
        <w:r>
          <w:rPr>
            <w:noProof/>
            <w:webHidden/>
          </w:rPr>
          <w:fldChar w:fldCharType="begin"/>
        </w:r>
        <w:r>
          <w:rPr>
            <w:noProof/>
            <w:webHidden/>
          </w:rPr>
          <w:instrText xml:space="preserve"> PAGEREF _Toc132976180 \h </w:instrText>
        </w:r>
        <w:r>
          <w:rPr>
            <w:noProof/>
            <w:webHidden/>
          </w:rPr>
        </w:r>
        <w:r>
          <w:rPr>
            <w:noProof/>
            <w:webHidden/>
          </w:rPr>
          <w:fldChar w:fldCharType="separate"/>
        </w:r>
        <w:r>
          <w:rPr>
            <w:noProof/>
            <w:webHidden/>
          </w:rPr>
          <w:t>4</w:t>
        </w:r>
        <w:r>
          <w:rPr>
            <w:noProof/>
            <w:webHidden/>
          </w:rPr>
          <w:fldChar w:fldCharType="end"/>
        </w:r>
      </w:hyperlink>
    </w:p>
    <w:p w:rsidR="00FD7A6E" w:rsidRDefault="00FD7A6E">
      <w:pPr>
        <w:pStyle w:val="TOC2"/>
        <w:tabs>
          <w:tab w:val="right" w:leader="dot" w:pos="9627"/>
        </w:tabs>
        <w:rPr>
          <w:rFonts w:asciiTheme="minorHAnsi" w:eastAsiaTheme="minorEastAsia" w:hAnsiTheme="minorHAnsi" w:cstheme="minorBidi"/>
          <w:noProof/>
          <w:sz w:val="22"/>
          <w:szCs w:val="22"/>
          <w:lang w:eastAsia="et-EE"/>
        </w:rPr>
      </w:pPr>
      <w:hyperlink w:anchor="_Toc132976181" w:history="1">
        <w:r w:rsidRPr="009671D6">
          <w:rPr>
            <w:rStyle w:val="Hyperlink"/>
            <w:noProof/>
          </w:rPr>
          <w:t>2.2 Olemasoleva liikluse analüüs</w:t>
        </w:r>
        <w:r>
          <w:rPr>
            <w:noProof/>
            <w:webHidden/>
          </w:rPr>
          <w:tab/>
        </w:r>
        <w:r>
          <w:rPr>
            <w:noProof/>
            <w:webHidden/>
          </w:rPr>
          <w:fldChar w:fldCharType="begin"/>
        </w:r>
        <w:r>
          <w:rPr>
            <w:noProof/>
            <w:webHidden/>
          </w:rPr>
          <w:instrText xml:space="preserve"> PAGEREF _Toc132976181 \h </w:instrText>
        </w:r>
        <w:r>
          <w:rPr>
            <w:noProof/>
            <w:webHidden/>
          </w:rPr>
        </w:r>
        <w:r>
          <w:rPr>
            <w:noProof/>
            <w:webHidden/>
          </w:rPr>
          <w:fldChar w:fldCharType="separate"/>
        </w:r>
        <w:r>
          <w:rPr>
            <w:noProof/>
            <w:webHidden/>
          </w:rPr>
          <w:t>5</w:t>
        </w:r>
        <w:r>
          <w:rPr>
            <w:noProof/>
            <w:webHidden/>
          </w:rPr>
          <w:fldChar w:fldCharType="end"/>
        </w:r>
      </w:hyperlink>
    </w:p>
    <w:p w:rsidR="00FD7A6E" w:rsidRDefault="00FD7A6E">
      <w:pPr>
        <w:pStyle w:val="TOC2"/>
        <w:tabs>
          <w:tab w:val="right" w:leader="dot" w:pos="9627"/>
        </w:tabs>
        <w:rPr>
          <w:rFonts w:asciiTheme="minorHAnsi" w:eastAsiaTheme="minorEastAsia" w:hAnsiTheme="minorHAnsi" w:cstheme="minorBidi"/>
          <w:noProof/>
          <w:sz w:val="22"/>
          <w:szCs w:val="22"/>
          <w:lang w:eastAsia="et-EE"/>
        </w:rPr>
      </w:pPr>
      <w:hyperlink w:anchor="_Toc132976182" w:history="1">
        <w:r w:rsidRPr="009671D6">
          <w:rPr>
            <w:rStyle w:val="Hyperlink"/>
            <w:noProof/>
          </w:rPr>
          <w:t>2.3 Ühistransport</w:t>
        </w:r>
        <w:r>
          <w:rPr>
            <w:noProof/>
            <w:webHidden/>
          </w:rPr>
          <w:tab/>
        </w:r>
        <w:r>
          <w:rPr>
            <w:noProof/>
            <w:webHidden/>
          </w:rPr>
          <w:fldChar w:fldCharType="begin"/>
        </w:r>
        <w:r>
          <w:rPr>
            <w:noProof/>
            <w:webHidden/>
          </w:rPr>
          <w:instrText xml:space="preserve"> PAGEREF _Toc132976182 \h </w:instrText>
        </w:r>
        <w:r>
          <w:rPr>
            <w:noProof/>
            <w:webHidden/>
          </w:rPr>
        </w:r>
        <w:r>
          <w:rPr>
            <w:noProof/>
            <w:webHidden/>
          </w:rPr>
          <w:fldChar w:fldCharType="separate"/>
        </w:r>
        <w:r>
          <w:rPr>
            <w:noProof/>
            <w:webHidden/>
          </w:rPr>
          <w:t>5</w:t>
        </w:r>
        <w:r>
          <w:rPr>
            <w:noProof/>
            <w:webHidden/>
          </w:rPr>
          <w:fldChar w:fldCharType="end"/>
        </w:r>
      </w:hyperlink>
    </w:p>
    <w:p w:rsidR="00FD7A6E" w:rsidRDefault="00FD7A6E">
      <w:pPr>
        <w:pStyle w:val="TOC2"/>
        <w:tabs>
          <w:tab w:val="right" w:leader="dot" w:pos="9627"/>
        </w:tabs>
        <w:rPr>
          <w:rFonts w:asciiTheme="minorHAnsi" w:eastAsiaTheme="minorEastAsia" w:hAnsiTheme="minorHAnsi" w:cstheme="minorBidi"/>
          <w:noProof/>
          <w:sz w:val="22"/>
          <w:szCs w:val="22"/>
          <w:lang w:eastAsia="et-EE"/>
        </w:rPr>
      </w:pPr>
      <w:hyperlink w:anchor="_Toc132976183" w:history="1">
        <w:r w:rsidRPr="009671D6">
          <w:rPr>
            <w:rStyle w:val="Hyperlink"/>
            <w:noProof/>
          </w:rPr>
          <w:t>2.4 Jalgratta- ja jalgsiliiklus</w:t>
        </w:r>
        <w:r>
          <w:rPr>
            <w:noProof/>
            <w:webHidden/>
          </w:rPr>
          <w:tab/>
        </w:r>
        <w:r>
          <w:rPr>
            <w:noProof/>
            <w:webHidden/>
          </w:rPr>
          <w:fldChar w:fldCharType="begin"/>
        </w:r>
        <w:r>
          <w:rPr>
            <w:noProof/>
            <w:webHidden/>
          </w:rPr>
          <w:instrText xml:space="preserve"> PAGEREF _Toc132976183 \h </w:instrText>
        </w:r>
        <w:r>
          <w:rPr>
            <w:noProof/>
            <w:webHidden/>
          </w:rPr>
        </w:r>
        <w:r>
          <w:rPr>
            <w:noProof/>
            <w:webHidden/>
          </w:rPr>
          <w:fldChar w:fldCharType="separate"/>
        </w:r>
        <w:r>
          <w:rPr>
            <w:noProof/>
            <w:webHidden/>
          </w:rPr>
          <w:t>5</w:t>
        </w:r>
        <w:r>
          <w:rPr>
            <w:noProof/>
            <w:webHidden/>
          </w:rPr>
          <w:fldChar w:fldCharType="end"/>
        </w:r>
      </w:hyperlink>
    </w:p>
    <w:p w:rsidR="00FD7A6E" w:rsidRDefault="00FD7A6E">
      <w:pPr>
        <w:pStyle w:val="TOC1"/>
        <w:rPr>
          <w:rFonts w:asciiTheme="minorHAnsi" w:eastAsiaTheme="minorEastAsia" w:hAnsiTheme="minorHAnsi" w:cstheme="minorBidi"/>
          <w:b w:val="0"/>
          <w:sz w:val="22"/>
          <w:szCs w:val="22"/>
          <w:lang w:eastAsia="et-EE"/>
        </w:rPr>
      </w:pPr>
      <w:hyperlink w:anchor="_Toc132976184" w:history="1">
        <w:r w:rsidRPr="009671D6">
          <w:rPr>
            <w:rStyle w:val="Hyperlink"/>
            <w:lang w:eastAsia="et-EE"/>
          </w:rPr>
          <w:t>3. Liiklusprognoos</w:t>
        </w:r>
        <w:r>
          <w:rPr>
            <w:webHidden/>
          </w:rPr>
          <w:tab/>
        </w:r>
        <w:r>
          <w:rPr>
            <w:webHidden/>
          </w:rPr>
          <w:fldChar w:fldCharType="begin"/>
        </w:r>
        <w:r>
          <w:rPr>
            <w:webHidden/>
          </w:rPr>
          <w:instrText xml:space="preserve"> PAGEREF _Toc132976184 \h </w:instrText>
        </w:r>
        <w:r>
          <w:rPr>
            <w:webHidden/>
          </w:rPr>
        </w:r>
        <w:r>
          <w:rPr>
            <w:webHidden/>
          </w:rPr>
          <w:fldChar w:fldCharType="separate"/>
        </w:r>
        <w:r>
          <w:rPr>
            <w:webHidden/>
          </w:rPr>
          <w:t>7</w:t>
        </w:r>
        <w:r>
          <w:rPr>
            <w:webHidden/>
          </w:rPr>
          <w:fldChar w:fldCharType="end"/>
        </w:r>
      </w:hyperlink>
    </w:p>
    <w:p w:rsidR="00FD7A6E" w:rsidRDefault="00FD7A6E">
      <w:pPr>
        <w:pStyle w:val="TOC2"/>
        <w:tabs>
          <w:tab w:val="right" w:leader="dot" w:pos="9627"/>
        </w:tabs>
        <w:rPr>
          <w:rFonts w:asciiTheme="minorHAnsi" w:eastAsiaTheme="minorEastAsia" w:hAnsiTheme="minorHAnsi" w:cstheme="minorBidi"/>
          <w:noProof/>
          <w:sz w:val="22"/>
          <w:szCs w:val="22"/>
          <w:lang w:eastAsia="et-EE"/>
        </w:rPr>
      </w:pPr>
      <w:hyperlink w:anchor="_Toc132976185" w:history="1">
        <w:r w:rsidRPr="009671D6">
          <w:rPr>
            <w:rStyle w:val="Hyperlink"/>
            <w:noProof/>
          </w:rPr>
          <w:t>3.1 Liiklusprognoosi üldised alused</w:t>
        </w:r>
        <w:r>
          <w:rPr>
            <w:noProof/>
            <w:webHidden/>
          </w:rPr>
          <w:tab/>
        </w:r>
        <w:r>
          <w:rPr>
            <w:noProof/>
            <w:webHidden/>
          </w:rPr>
          <w:fldChar w:fldCharType="begin"/>
        </w:r>
        <w:r>
          <w:rPr>
            <w:noProof/>
            <w:webHidden/>
          </w:rPr>
          <w:instrText xml:space="preserve"> PAGEREF _Toc132976185 \h </w:instrText>
        </w:r>
        <w:r>
          <w:rPr>
            <w:noProof/>
            <w:webHidden/>
          </w:rPr>
        </w:r>
        <w:r>
          <w:rPr>
            <w:noProof/>
            <w:webHidden/>
          </w:rPr>
          <w:fldChar w:fldCharType="separate"/>
        </w:r>
        <w:r>
          <w:rPr>
            <w:noProof/>
            <w:webHidden/>
          </w:rPr>
          <w:t>7</w:t>
        </w:r>
        <w:r>
          <w:rPr>
            <w:noProof/>
            <w:webHidden/>
          </w:rPr>
          <w:fldChar w:fldCharType="end"/>
        </w:r>
      </w:hyperlink>
    </w:p>
    <w:p w:rsidR="00FD7A6E" w:rsidRDefault="00FD7A6E">
      <w:pPr>
        <w:pStyle w:val="TOC2"/>
        <w:tabs>
          <w:tab w:val="right" w:leader="dot" w:pos="9627"/>
        </w:tabs>
        <w:rPr>
          <w:rFonts w:asciiTheme="minorHAnsi" w:eastAsiaTheme="minorEastAsia" w:hAnsiTheme="minorHAnsi" w:cstheme="minorBidi"/>
          <w:noProof/>
          <w:sz w:val="22"/>
          <w:szCs w:val="22"/>
          <w:lang w:eastAsia="et-EE"/>
        </w:rPr>
      </w:pPr>
      <w:hyperlink w:anchor="_Toc132976186" w:history="1">
        <w:r w:rsidRPr="009671D6">
          <w:rPr>
            <w:rStyle w:val="Hyperlink"/>
            <w:noProof/>
          </w:rPr>
          <w:t>3.2 Töö ala liiklusprognoos</w:t>
        </w:r>
        <w:r>
          <w:rPr>
            <w:noProof/>
            <w:webHidden/>
          </w:rPr>
          <w:tab/>
        </w:r>
        <w:r>
          <w:rPr>
            <w:noProof/>
            <w:webHidden/>
          </w:rPr>
          <w:fldChar w:fldCharType="begin"/>
        </w:r>
        <w:r>
          <w:rPr>
            <w:noProof/>
            <w:webHidden/>
          </w:rPr>
          <w:instrText xml:space="preserve"> PAGEREF _Toc132976186 \h </w:instrText>
        </w:r>
        <w:r>
          <w:rPr>
            <w:noProof/>
            <w:webHidden/>
          </w:rPr>
        </w:r>
        <w:r>
          <w:rPr>
            <w:noProof/>
            <w:webHidden/>
          </w:rPr>
          <w:fldChar w:fldCharType="separate"/>
        </w:r>
        <w:r>
          <w:rPr>
            <w:noProof/>
            <w:webHidden/>
          </w:rPr>
          <w:t>7</w:t>
        </w:r>
        <w:r>
          <w:rPr>
            <w:noProof/>
            <w:webHidden/>
          </w:rPr>
          <w:fldChar w:fldCharType="end"/>
        </w:r>
      </w:hyperlink>
    </w:p>
    <w:p w:rsidR="00FD7A6E" w:rsidRDefault="00FD7A6E">
      <w:pPr>
        <w:pStyle w:val="TOC2"/>
        <w:tabs>
          <w:tab w:val="right" w:leader="dot" w:pos="9627"/>
        </w:tabs>
        <w:rPr>
          <w:rFonts w:asciiTheme="minorHAnsi" w:eastAsiaTheme="minorEastAsia" w:hAnsiTheme="minorHAnsi" w:cstheme="minorBidi"/>
          <w:noProof/>
          <w:sz w:val="22"/>
          <w:szCs w:val="22"/>
          <w:lang w:eastAsia="et-EE"/>
        </w:rPr>
      </w:pPr>
      <w:hyperlink w:anchor="_Toc132976187" w:history="1">
        <w:r w:rsidRPr="009671D6">
          <w:rPr>
            <w:rStyle w:val="Hyperlink"/>
            <w:noProof/>
          </w:rPr>
          <w:t>3.3 Õie ja Lehe tn arenduste mõju</w:t>
        </w:r>
        <w:r>
          <w:rPr>
            <w:noProof/>
            <w:webHidden/>
          </w:rPr>
          <w:tab/>
        </w:r>
        <w:r>
          <w:rPr>
            <w:noProof/>
            <w:webHidden/>
          </w:rPr>
          <w:fldChar w:fldCharType="begin"/>
        </w:r>
        <w:r>
          <w:rPr>
            <w:noProof/>
            <w:webHidden/>
          </w:rPr>
          <w:instrText xml:space="preserve"> PAGEREF _Toc132976187 \h </w:instrText>
        </w:r>
        <w:r>
          <w:rPr>
            <w:noProof/>
            <w:webHidden/>
          </w:rPr>
        </w:r>
        <w:r>
          <w:rPr>
            <w:noProof/>
            <w:webHidden/>
          </w:rPr>
          <w:fldChar w:fldCharType="separate"/>
        </w:r>
        <w:r>
          <w:rPr>
            <w:noProof/>
            <w:webHidden/>
          </w:rPr>
          <w:t>8</w:t>
        </w:r>
        <w:r>
          <w:rPr>
            <w:noProof/>
            <w:webHidden/>
          </w:rPr>
          <w:fldChar w:fldCharType="end"/>
        </w:r>
      </w:hyperlink>
    </w:p>
    <w:p w:rsidR="00FD7A6E" w:rsidRDefault="00FD7A6E">
      <w:pPr>
        <w:pStyle w:val="TOC2"/>
        <w:tabs>
          <w:tab w:val="right" w:leader="dot" w:pos="9627"/>
        </w:tabs>
        <w:rPr>
          <w:rFonts w:asciiTheme="minorHAnsi" w:eastAsiaTheme="minorEastAsia" w:hAnsiTheme="minorHAnsi" w:cstheme="minorBidi"/>
          <w:noProof/>
          <w:sz w:val="22"/>
          <w:szCs w:val="22"/>
          <w:lang w:eastAsia="et-EE"/>
        </w:rPr>
      </w:pPr>
      <w:hyperlink w:anchor="_Toc132976188" w:history="1">
        <w:r w:rsidRPr="009671D6">
          <w:rPr>
            <w:rStyle w:val="Hyperlink"/>
            <w:noProof/>
          </w:rPr>
          <w:t>3.4 Töö ala DP liiklusprognoosi tulemused ja kokkuvõte</w:t>
        </w:r>
        <w:r>
          <w:rPr>
            <w:noProof/>
            <w:webHidden/>
          </w:rPr>
          <w:tab/>
        </w:r>
        <w:r>
          <w:rPr>
            <w:noProof/>
            <w:webHidden/>
          </w:rPr>
          <w:fldChar w:fldCharType="begin"/>
        </w:r>
        <w:r>
          <w:rPr>
            <w:noProof/>
            <w:webHidden/>
          </w:rPr>
          <w:instrText xml:space="preserve"> PAGEREF _Toc132976188 \h </w:instrText>
        </w:r>
        <w:r>
          <w:rPr>
            <w:noProof/>
            <w:webHidden/>
          </w:rPr>
        </w:r>
        <w:r>
          <w:rPr>
            <w:noProof/>
            <w:webHidden/>
          </w:rPr>
          <w:fldChar w:fldCharType="separate"/>
        </w:r>
        <w:r>
          <w:rPr>
            <w:noProof/>
            <w:webHidden/>
          </w:rPr>
          <w:t>8</w:t>
        </w:r>
        <w:r>
          <w:rPr>
            <w:noProof/>
            <w:webHidden/>
          </w:rPr>
          <w:fldChar w:fldCharType="end"/>
        </w:r>
      </w:hyperlink>
    </w:p>
    <w:p w:rsidR="00FD7A6E" w:rsidRDefault="00FD7A6E">
      <w:pPr>
        <w:pStyle w:val="TOC2"/>
        <w:tabs>
          <w:tab w:val="right" w:leader="dot" w:pos="9627"/>
        </w:tabs>
        <w:rPr>
          <w:rFonts w:asciiTheme="minorHAnsi" w:eastAsiaTheme="minorEastAsia" w:hAnsiTheme="minorHAnsi" w:cstheme="minorBidi"/>
          <w:noProof/>
          <w:sz w:val="22"/>
          <w:szCs w:val="22"/>
          <w:lang w:eastAsia="et-EE"/>
        </w:rPr>
      </w:pPr>
      <w:hyperlink w:anchor="_Toc132976189" w:history="1">
        <w:r w:rsidRPr="009671D6">
          <w:rPr>
            <w:rStyle w:val="Hyperlink"/>
            <w:noProof/>
          </w:rPr>
          <w:t>3.5 Ettepanekud liiklusskeemi osas</w:t>
        </w:r>
        <w:r>
          <w:rPr>
            <w:noProof/>
            <w:webHidden/>
          </w:rPr>
          <w:tab/>
        </w:r>
        <w:r>
          <w:rPr>
            <w:noProof/>
            <w:webHidden/>
          </w:rPr>
          <w:fldChar w:fldCharType="begin"/>
        </w:r>
        <w:r>
          <w:rPr>
            <w:noProof/>
            <w:webHidden/>
          </w:rPr>
          <w:instrText xml:space="preserve"> PAGEREF _Toc132976189 \h </w:instrText>
        </w:r>
        <w:r>
          <w:rPr>
            <w:noProof/>
            <w:webHidden/>
          </w:rPr>
        </w:r>
        <w:r>
          <w:rPr>
            <w:noProof/>
            <w:webHidden/>
          </w:rPr>
          <w:fldChar w:fldCharType="separate"/>
        </w:r>
        <w:r>
          <w:rPr>
            <w:noProof/>
            <w:webHidden/>
          </w:rPr>
          <w:t>9</w:t>
        </w:r>
        <w:r>
          <w:rPr>
            <w:noProof/>
            <w:webHidden/>
          </w:rPr>
          <w:fldChar w:fldCharType="end"/>
        </w:r>
      </w:hyperlink>
    </w:p>
    <w:p w:rsidR="00FD7A6E" w:rsidRDefault="00FD7A6E">
      <w:pPr>
        <w:pStyle w:val="TOC3"/>
        <w:tabs>
          <w:tab w:val="right" w:leader="dot" w:pos="9627"/>
        </w:tabs>
        <w:rPr>
          <w:rFonts w:asciiTheme="minorHAnsi" w:eastAsiaTheme="minorEastAsia" w:hAnsiTheme="minorHAnsi" w:cstheme="minorBidi"/>
          <w:noProof/>
          <w:sz w:val="22"/>
          <w:szCs w:val="22"/>
          <w:lang w:eastAsia="et-EE"/>
        </w:rPr>
      </w:pPr>
      <w:hyperlink w:anchor="_Toc132976190" w:history="1">
        <w:r w:rsidRPr="009671D6">
          <w:rPr>
            <w:rStyle w:val="Hyperlink"/>
            <w:noProof/>
            <w:lang w:eastAsia="et-EE"/>
          </w:rPr>
          <w:t>3.5.1 Bussipeatus</w:t>
        </w:r>
        <w:r>
          <w:rPr>
            <w:noProof/>
            <w:webHidden/>
          </w:rPr>
          <w:tab/>
        </w:r>
        <w:r>
          <w:rPr>
            <w:noProof/>
            <w:webHidden/>
          </w:rPr>
          <w:fldChar w:fldCharType="begin"/>
        </w:r>
        <w:r>
          <w:rPr>
            <w:noProof/>
            <w:webHidden/>
          </w:rPr>
          <w:instrText xml:space="preserve"> PAGEREF _Toc132976190 \h </w:instrText>
        </w:r>
        <w:r>
          <w:rPr>
            <w:noProof/>
            <w:webHidden/>
          </w:rPr>
        </w:r>
        <w:r>
          <w:rPr>
            <w:noProof/>
            <w:webHidden/>
          </w:rPr>
          <w:fldChar w:fldCharType="separate"/>
        </w:r>
        <w:r>
          <w:rPr>
            <w:noProof/>
            <w:webHidden/>
          </w:rPr>
          <w:t>9</w:t>
        </w:r>
        <w:r>
          <w:rPr>
            <w:noProof/>
            <w:webHidden/>
          </w:rPr>
          <w:fldChar w:fldCharType="end"/>
        </w:r>
      </w:hyperlink>
    </w:p>
    <w:p w:rsidR="00FD7A6E" w:rsidRDefault="00FD7A6E">
      <w:pPr>
        <w:pStyle w:val="TOC3"/>
        <w:tabs>
          <w:tab w:val="right" w:leader="dot" w:pos="9627"/>
        </w:tabs>
        <w:rPr>
          <w:rFonts w:asciiTheme="minorHAnsi" w:eastAsiaTheme="minorEastAsia" w:hAnsiTheme="minorHAnsi" w:cstheme="minorBidi"/>
          <w:noProof/>
          <w:sz w:val="22"/>
          <w:szCs w:val="22"/>
          <w:lang w:eastAsia="et-EE"/>
        </w:rPr>
      </w:pPr>
      <w:hyperlink w:anchor="_Toc132976191" w:history="1">
        <w:r w:rsidRPr="009671D6">
          <w:rPr>
            <w:rStyle w:val="Hyperlink"/>
            <w:noProof/>
            <w:lang w:eastAsia="et-EE"/>
          </w:rPr>
          <w:t>3.5.2 Tee 11114 teeületuskohad</w:t>
        </w:r>
        <w:r>
          <w:rPr>
            <w:noProof/>
            <w:webHidden/>
          </w:rPr>
          <w:tab/>
        </w:r>
        <w:r>
          <w:rPr>
            <w:noProof/>
            <w:webHidden/>
          </w:rPr>
          <w:fldChar w:fldCharType="begin"/>
        </w:r>
        <w:r>
          <w:rPr>
            <w:noProof/>
            <w:webHidden/>
          </w:rPr>
          <w:instrText xml:space="preserve"> PAGEREF _Toc132976191 \h </w:instrText>
        </w:r>
        <w:r>
          <w:rPr>
            <w:noProof/>
            <w:webHidden/>
          </w:rPr>
        </w:r>
        <w:r>
          <w:rPr>
            <w:noProof/>
            <w:webHidden/>
          </w:rPr>
          <w:fldChar w:fldCharType="separate"/>
        </w:r>
        <w:r>
          <w:rPr>
            <w:noProof/>
            <w:webHidden/>
          </w:rPr>
          <w:t>9</w:t>
        </w:r>
        <w:r>
          <w:rPr>
            <w:noProof/>
            <w:webHidden/>
          </w:rPr>
          <w:fldChar w:fldCharType="end"/>
        </w:r>
      </w:hyperlink>
    </w:p>
    <w:p w:rsidR="00FD7A6E" w:rsidRDefault="00FD7A6E">
      <w:pPr>
        <w:pStyle w:val="TOC3"/>
        <w:tabs>
          <w:tab w:val="right" w:leader="dot" w:pos="9627"/>
        </w:tabs>
        <w:rPr>
          <w:rFonts w:asciiTheme="minorHAnsi" w:eastAsiaTheme="minorEastAsia" w:hAnsiTheme="minorHAnsi" w:cstheme="minorBidi"/>
          <w:noProof/>
          <w:sz w:val="22"/>
          <w:szCs w:val="22"/>
          <w:lang w:eastAsia="et-EE"/>
        </w:rPr>
      </w:pPr>
      <w:hyperlink w:anchor="_Toc132976192" w:history="1">
        <w:r w:rsidRPr="009671D6">
          <w:rPr>
            <w:rStyle w:val="Hyperlink"/>
            <w:noProof/>
            <w:lang w:eastAsia="et-EE"/>
          </w:rPr>
          <w:t>3.5.3 Tamme tee ristmiku pöörderaadiused</w:t>
        </w:r>
        <w:r>
          <w:rPr>
            <w:noProof/>
            <w:webHidden/>
          </w:rPr>
          <w:tab/>
        </w:r>
        <w:r>
          <w:rPr>
            <w:noProof/>
            <w:webHidden/>
          </w:rPr>
          <w:fldChar w:fldCharType="begin"/>
        </w:r>
        <w:r>
          <w:rPr>
            <w:noProof/>
            <w:webHidden/>
          </w:rPr>
          <w:instrText xml:space="preserve"> PAGEREF _Toc132976192 \h </w:instrText>
        </w:r>
        <w:r>
          <w:rPr>
            <w:noProof/>
            <w:webHidden/>
          </w:rPr>
        </w:r>
        <w:r>
          <w:rPr>
            <w:noProof/>
            <w:webHidden/>
          </w:rPr>
          <w:fldChar w:fldCharType="separate"/>
        </w:r>
        <w:r>
          <w:rPr>
            <w:noProof/>
            <w:webHidden/>
          </w:rPr>
          <w:t>10</w:t>
        </w:r>
        <w:r>
          <w:rPr>
            <w:noProof/>
            <w:webHidden/>
          </w:rPr>
          <w:fldChar w:fldCharType="end"/>
        </w:r>
      </w:hyperlink>
    </w:p>
    <w:p w:rsidR="00FD7A6E" w:rsidRDefault="00FD7A6E">
      <w:pPr>
        <w:pStyle w:val="TOC3"/>
        <w:tabs>
          <w:tab w:val="right" w:leader="dot" w:pos="9627"/>
        </w:tabs>
        <w:rPr>
          <w:rFonts w:asciiTheme="minorHAnsi" w:eastAsiaTheme="minorEastAsia" w:hAnsiTheme="minorHAnsi" w:cstheme="minorBidi"/>
          <w:noProof/>
          <w:sz w:val="22"/>
          <w:szCs w:val="22"/>
          <w:lang w:eastAsia="et-EE"/>
        </w:rPr>
      </w:pPr>
      <w:hyperlink w:anchor="_Toc132976193" w:history="1">
        <w:r w:rsidRPr="009671D6">
          <w:rPr>
            <w:rStyle w:val="Hyperlink"/>
            <w:noProof/>
            <w:lang w:eastAsia="et-EE"/>
          </w:rPr>
          <w:t>3.5.4 Uue planeeritava tee pöörderaadiused</w:t>
        </w:r>
        <w:r>
          <w:rPr>
            <w:noProof/>
            <w:webHidden/>
          </w:rPr>
          <w:tab/>
        </w:r>
        <w:r>
          <w:rPr>
            <w:noProof/>
            <w:webHidden/>
          </w:rPr>
          <w:fldChar w:fldCharType="begin"/>
        </w:r>
        <w:r>
          <w:rPr>
            <w:noProof/>
            <w:webHidden/>
          </w:rPr>
          <w:instrText xml:space="preserve"> PAGEREF _Toc132976193 \h </w:instrText>
        </w:r>
        <w:r>
          <w:rPr>
            <w:noProof/>
            <w:webHidden/>
          </w:rPr>
        </w:r>
        <w:r>
          <w:rPr>
            <w:noProof/>
            <w:webHidden/>
          </w:rPr>
          <w:fldChar w:fldCharType="separate"/>
        </w:r>
        <w:r>
          <w:rPr>
            <w:noProof/>
            <w:webHidden/>
          </w:rPr>
          <w:t>10</w:t>
        </w:r>
        <w:r>
          <w:rPr>
            <w:noProof/>
            <w:webHidden/>
          </w:rPr>
          <w:fldChar w:fldCharType="end"/>
        </w:r>
      </w:hyperlink>
    </w:p>
    <w:p w:rsidR="00FD7A6E" w:rsidRDefault="00FD7A6E">
      <w:pPr>
        <w:pStyle w:val="TOC3"/>
        <w:tabs>
          <w:tab w:val="right" w:leader="dot" w:pos="9627"/>
        </w:tabs>
        <w:rPr>
          <w:rFonts w:asciiTheme="minorHAnsi" w:eastAsiaTheme="minorEastAsia" w:hAnsiTheme="minorHAnsi" w:cstheme="minorBidi"/>
          <w:noProof/>
          <w:sz w:val="22"/>
          <w:szCs w:val="22"/>
          <w:lang w:eastAsia="et-EE"/>
        </w:rPr>
      </w:pPr>
      <w:hyperlink w:anchor="_Toc132976194" w:history="1">
        <w:r w:rsidRPr="009671D6">
          <w:rPr>
            <w:rStyle w:val="Hyperlink"/>
            <w:noProof/>
            <w:lang w:eastAsia="et-EE"/>
          </w:rPr>
          <w:t>3.5.5 Vana-Aaviku tee sulgemine</w:t>
        </w:r>
        <w:r>
          <w:rPr>
            <w:noProof/>
            <w:webHidden/>
          </w:rPr>
          <w:tab/>
        </w:r>
        <w:r>
          <w:rPr>
            <w:noProof/>
            <w:webHidden/>
          </w:rPr>
          <w:fldChar w:fldCharType="begin"/>
        </w:r>
        <w:r>
          <w:rPr>
            <w:noProof/>
            <w:webHidden/>
          </w:rPr>
          <w:instrText xml:space="preserve"> PAGEREF _Toc132976194 \h </w:instrText>
        </w:r>
        <w:r>
          <w:rPr>
            <w:noProof/>
            <w:webHidden/>
          </w:rPr>
        </w:r>
        <w:r>
          <w:rPr>
            <w:noProof/>
            <w:webHidden/>
          </w:rPr>
          <w:fldChar w:fldCharType="separate"/>
        </w:r>
        <w:r>
          <w:rPr>
            <w:noProof/>
            <w:webHidden/>
          </w:rPr>
          <w:t>10</w:t>
        </w:r>
        <w:r>
          <w:rPr>
            <w:noProof/>
            <w:webHidden/>
          </w:rPr>
          <w:fldChar w:fldCharType="end"/>
        </w:r>
      </w:hyperlink>
    </w:p>
    <w:p w:rsidR="00FD7A6E" w:rsidRDefault="00FD7A6E">
      <w:pPr>
        <w:pStyle w:val="TOC3"/>
        <w:tabs>
          <w:tab w:val="right" w:leader="dot" w:pos="9627"/>
        </w:tabs>
        <w:rPr>
          <w:rFonts w:asciiTheme="minorHAnsi" w:eastAsiaTheme="minorEastAsia" w:hAnsiTheme="minorHAnsi" w:cstheme="minorBidi"/>
          <w:noProof/>
          <w:sz w:val="22"/>
          <w:szCs w:val="22"/>
          <w:lang w:eastAsia="et-EE"/>
        </w:rPr>
      </w:pPr>
      <w:hyperlink w:anchor="_Toc132976195" w:history="1">
        <w:r w:rsidRPr="009671D6">
          <w:rPr>
            <w:rStyle w:val="Hyperlink"/>
            <w:noProof/>
            <w:lang w:eastAsia="et-EE"/>
          </w:rPr>
          <w:t>3.5.6 Ühendustee pos 31 kaugus teest 11114.</w:t>
        </w:r>
        <w:r>
          <w:rPr>
            <w:noProof/>
            <w:webHidden/>
          </w:rPr>
          <w:tab/>
        </w:r>
        <w:r>
          <w:rPr>
            <w:noProof/>
            <w:webHidden/>
          </w:rPr>
          <w:fldChar w:fldCharType="begin"/>
        </w:r>
        <w:r>
          <w:rPr>
            <w:noProof/>
            <w:webHidden/>
          </w:rPr>
          <w:instrText xml:space="preserve"> PAGEREF _Toc132976195 \h </w:instrText>
        </w:r>
        <w:r>
          <w:rPr>
            <w:noProof/>
            <w:webHidden/>
          </w:rPr>
        </w:r>
        <w:r>
          <w:rPr>
            <w:noProof/>
            <w:webHidden/>
          </w:rPr>
          <w:fldChar w:fldCharType="separate"/>
        </w:r>
        <w:r>
          <w:rPr>
            <w:noProof/>
            <w:webHidden/>
          </w:rPr>
          <w:t>11</w:t>
        </w:r>
        <w:r>
          <w:rPr>
            <w:noProof/>
            <w:webHidden/>
          </w:rPr>
          <w:fldChar w:fldCharType="end"/>
        </w:r>
      </w:hyperlink>
    </w:p>
    <w:p w:rsidR="00FD7A6E" w:rsidRDefault="00FD7A6E">
      <w:pPr>
        <w:pStyle w:val="TOC3"/>
        <w:tabs>
          <w:tab w:val="right" w:leader="dot" w:pos="9627"/>
        </w:tabs>
        <w:rPr>
          <w:rFonts w:asciiTheme="minorHAnsi" w:eastAsiaTheme="minorEastAsia" w:hAnsiTheme="minorHAnsi" w:cstheme="minorBidi"/>
          <w:noProof/>
          <w:sz w:val="22"/>
          <w:szCs w:val="22"/>
          <w:lang w:eastAsia="et-EE"/>
        </w:rPr>
      </w:pPr>
      <w:hyperlink w:anchor="_Toc132976196" w:history="1">
        <w:r w:rsidRPr="009671D6">
          <w:rPr>
            <w:rStyle w:val="Hyperlink"/>
            <w:noProof/>
            <w:lang w:eastAsia="et-EE"/>
          </w:rPr>
          <w:t>3.5.7 Ettepanekud DP ala sisese liiklusskeemi kohta</w:t>
        </w:r>
        <w:r>
          <w:rPr>
            <w:noProof/>
            <w:webHidden/>
          </w:rPr>
          <w:tab/>
        </w:r>
        <w:r>
          <w:rPr>
            <w:noProof/>
            <w:webHidden/>
          </w:rPr>
          <w:fldChar w:fldCharType="begin"/>
        </w:r>
        <w:r>
          <w:rPr>
            <w:noProof/>
            <w:webHidden/>
          </w:rPr>
          <w:instrText xml:space="preserve"> PAGEREF _Toc132976196 \h </w:instrText>
        </w:r>
        <w:r>
          <w:rPr>
            <w:noProof/>
            <w:webHidden/>
          </w:rPr>
        </w:r>
        <w:r>
          <w:rPr>
            <w:noProof/>
            <w:webHidden/>
          </w:rPr>
          <w:fldChar w:fldCharType="separate"/>
        </w:r>
        <w:r>
          <w:rPr>
            <w:noProof/>
            <w:webHidden/>
          </w:rPr>
          <w:t>11</w:t>
        </w:r>
        <w:r>
          <w:rPr>
            <w:noProof/>
            <w:webHidden/>
          </w:rPr>
          <w:fldChar w:fldCharType="end"/>
        </w:r>
      </w:hyperlink>
    </w:p>
    <w:p w:rsidR="00FD7A6E" w:rsidRDefault="00FD7A6E">
      <w:pPr>
        <w:pStyle w:val="TOC1"/>
        <w:rPr>
          <w:rFonts w:asciiTheme="minorHAnsi" w:eastAsiaTheme="minorEastAsia" w:hAnsiTheme="minorHAnsi" w:cstheme="minorBidi"/>
          <w:b w:val="0"/>
          <w:sz w:val="22"/>
          <w:szCs w:val="22"/>
          <w:lang w:eastAsia="et-EE"/>
        </w:rPr>
      </w:pPr>
      <w:hyperlink w:anchor="_Toc132976197" w:history="1">
        <w:r w:rsidRPr="009671D6">
          <w:rPr>
            <w:rStyle w:val="Hyperlink"/>
          </w:rPr>
          <w:t>4. Kokkuvõte</w:t>
        </w:r>
        <w:r>
          <w:rPr>
            <w:webHidden/>
          </w:rPr>
          <w:tab/>
        </w:r>
        <w:r>
          <w:rPr>
            <w:webHidden/>
          </w:rPr>
          <w:fldChar w:fldCharType="begin"/>
        </w:r>
        <w:r>
          <w:rPr>
            <w:webHidden/>
          </w:rPr>
          <w:instrText xml:space="preserve"> PAGEREF _Toc132976197 \h </w:instrText>
        </w:r>
        <w:r>
          <w:rPr>
            <w:webHidden/>
          </w:rPr>
        </w:r>
        <w:r>
          <w:rPr>
            <w:webHidden/>
          </w:rPr>
          <w:fldChar w:fldCharType="separate"/>
        </w:r>
        <w:r>
          <w:rPr>
            <w:webHidden/>
          </w:rPr>
          <w:t>12</w:t>
        </w:r>
        <w:r>
          <w:rPr>
            <w:webHidden/>
          </w:rPr>
          <w:fldChar w:fldCharType="end"/>
        </w:r>
      </w:hyperlink>
    </w:p>
    <w:p w:rsidR="00FD7A6E" w:rsidRDefault="00FD7A6E">
      <w:pPr>
        <w:pStyle w:val="TOC1"/>
        <w:rPr>
          <w:rFonts w:asciiTheme="minorHAnsi" w:eastAsiaTheme="minorEastAsia" w:hAnsiTheme="minorHAnsi" w:cstheme="minorBidi"/>
          <w:b w:val="0"/>
          <w:sz w:val="22"/>
          <w:szCs w:val="22"/>
          <w:lang w:eastAsia="et-EE"/>
        </w:rPr>
      </w:pPr>
      <w:hyperlink w:anchor="_Toc132976198" w:history="1">
        <w:r w:rsidRPr="009671D6">
          <w:rPr>
            <w:rStyle w:val="Hyperlink"/>
            <w:iCs/>
            <w:lang w:eastAsia="et-EE"/>
          </w:rPr>
          <w:t>Lisa 1. Läbilaskvusarvutused j</w:t>
        </w:r>
        <w:r w:rsidRPr="009671D6">
          <w:rPr>
            <w:rStyle w:val="Hyperlink"/>
          </w:rPr>
          <w:t>a ristmike teenindustasemed</w:t>
        </w:r>
        <w:r>
          <w:rPr>
            <w:webHidden/>
          </w:rPr>
          <w:tab/>
        </w:r>
        <w:r>
          <w:rPr>
            <w:webHidden/>
          </w:rPr>
          <w:fldChar w:fldCharType="begin"/>
        </w:r>
        <w:r>
          <w:rPr>
            <w:webHidden/>
          </w:rPr>
          <w:instrText xml:space="preserve"> PAGEREF _Toc132976198 \h </w:instrText>
        </w:r>
        <w:r>
          <w:rPr>
            <w:webHidden/>
          </w:rPr>
        </w:r>
        <w:r>
          <w:rPr>
            <w:webHidden/>
          </w:rPr>
          <w:fldChar w:fldCharType="separate"/>
        </w:r>
        <w:r>
          <w:rPr>
            <w:webHidden/>
          </w:rPr>
          <w:t>13</w:t>
        </w:r>
        <w:r>
          <w:rPr>
            <w:webHidden/>
          </w:rPr>
          <w:fldChar w:fldCharType="end"/>
        </w:r>
      </w:hyperlink>
    </w:p>
    <w:p w:rsidR="0099510F" w:rsidRPr="005E1C04" w:rsidRDefault="002A6FB8" w:rsidP="00C938D7">
      <w:pPr>
        <w:rPr>
          <w:bCs/>
          <w:sz w:val="20"/>
        </w:rPr>
      </w:pPr>
      <w:r>
        <w:rPr>
          <w:b/>
          <w:bCs/>
          <w:noProof/>
        </w:rPr>
        <w:fldChar w:fldCharType="end"/>
      </w:r>
      <w:r w:rsidR="003F43D8" w:rsidRPr="0099510F">
        <w:rPr>
          <w:b/>
          <w:bCs/>
          <w:szCs w:val="32"/>
        </w:rPr>
        <w:t>Joonis STR-</w:t>
      </w:r>
      <w:r w:rsidR="006F422E" w:rsidRPr="0099510F">
        <w:rPr>
          <w:b/>
          <w:bCs/>
          <w:szCs w:val="32"/>
        </w:rPr>
        <w:t>0</w:t>
      </w:r>
      <w:r w:rsidR="001C745E" w:rsidRPr="0099510F">
        <w:rPr>
          <w:b/>
          <w:bCs/>
          <w:szCs w:val="32"/>
        </w:rPr>
        <w:t>1</w:t>
      </w:r>
      <w:r w:rsidR="003F43D8" w:rsidRPr="0099510F">
        <w:rPr>
          <w:b/>
          <w:bCs/>
          <w:szCs w:val="32"/>
        </w:rPr>
        <w:t>. Liikluse prognoos</w:t>
      </w:r>
      <w:r w:rsidR="0099510F" w:rsidRPr="0099510F">
        <w:rPr>
          <w:b/>
          <w:bCs/>
          <w:szCs w:val="32"/>
        </w:rPr>
        <w:t xml:space="preserve"> </w:t>
      </w:r>
      <w:r w:rsidR="00C938D7">
        <w:rPr>
          <w:b/>
          <w:bCs/>
          <w:szCs w:val="32"/>
        </w:rPr>
        <w:t>hommikune tipptund</w:t>
      </w:r>
      <w:r w:rsidR="003F43D8" w:rsidRPr="0099510F">
        <w:rPr>
          <w:b/>
          <w:bCs/>
          <w:szCs w:val="32"/>
        </w:rPr>
        <w:t xml:space="preserve">, </w:t>
      </w:r>
      <w:r w:rsidR="003A3CF1" w:rsidRPr="0099510F">
        <w:rPr>
          <w:b/>
          <w:bCs/>
          <w:szCs w:val="32"/>
        </w:rPr>
        <w:t>koos töö ala</w:t>
      </w:r>
      <w:r w:rsidR="00BA094E" w:rsidRPr="0099510F">
        <w:rPr>
          <w:b/>
          <w:bCs/>
          <w:szCs w:val="32"/>
        </w:rPr>
        <w:t xml:space="preserve"> </w:t>
      </w:r>
      <w:r w:rsidR="00EC51FE" w:rsidRPr="0099510F">
        <w:rPr>
          <w:b/>
          <w:bCs/>
          <w:szCs w:val="32"/>
        </w:rPr>
        <w:t>objektide</w:t>
      </w:r>
      <w:r w:rsidR="003A3CF1" w:rsidRPr="0099510F">
        <w:rPr>
          <w:b/>
          <w:bCs/>
          <w:szCs w:val="32"/>
        </w:rPr>
        <w:t>g</w:t>
      </w:r>
      <w:r w:rsidR="00EC51FE" w:rsidRPr="0099510F">
        <w:rPr>
          <w:b/>
          <w:bCs/>
          <w:szCs w:val="32"/>
        </w:rPr>
        <w:t>a</w:t>
      </w:r>
      <w:r w:rsidR="0099510F" w:rsidRPr="0099510F">
        <w:rPr>
          <w:b/>
          <w:bCs/>
          <w:szCs w:val="32"/>
        </w:rPr>
        <w:t xml:space="preserve"> aastaks 2023+</w:t>
      </w:r>
    </w:p>
    <w:p w:rsidR="00C938D7" w:rsidRPr="005E1C04" w:rsidRDefault="00C938D7" w:rsidP="00C938D7">
      <w:pPr>
        <w:rPr>
          <w:bCs/>
          <w:sz w:val="20"/>
        </w:rPr>
      </w:pPr>
      <w:r w:rsidRPr="0099510F">
        <w:rPr>
          <w:b/>
          <w:bCs/>
          <w:szCs w:val="32"/>
        </w:rPr>
        <w:t>Joonis STR-0</w:t>
      </w:r>
      <w:r>
        <w:rPr>
          <w:b/>
          <w:bCs/>
          <w:szCs w:val="32"/>
        </w:rPr>
        <w:t>2</w:t>
      </w:r>
      <w:r w:rsidRPr="0099510F">
        <w:rPr>
          <w:b/>
          <w:bCs/>
          <w:szCs w:val="32"/>
        </w:rPr>
        <w:t xml:space="preserve">. Liikluse prognoos </w:t>
      </w:r>
      <w:r>
        <w:rPr>
          <w:b/>
          <w:bCs/>
          <w:szCs w:val="32"/>
        </w:rPr>
        <w:t>õhtune tipptund</w:t>
      </w:r>
      <w:r w:rsidRPr="0099510F">
        <w:rPr>
          <w:b/>
          <w:bCs/>
          <w:szCs w:val="32"/>
        </w:rPr>
        <w:t>, koos töö ala objektidega aastaks 2023+</w:t>
      </w:r>
    </w:p>
    <w:p w:rsidR="0099510F" w:rsidRPr="005E1C04" w:rsidRDefault="0099510F" w:rsidP="001C745E">
      <w:pPr>
        <w:rPr>
          <w:bCs/>
          <w:sz w:val="20"/>
        </w:rPr>
      </w:pPr>
    </w:p>
    <w:p w:rsidR="005E1C04" w:rsidRPr="005E1C04" w:rsidRDefault="005E1C04" w:rsidP="001C745E">
      <w:pPr>
        <w:rPr>
          <w:bCs/>
          <w:sz w:val="20"/>
        </w:rPr>
      </w:pPr>
    </w:p>
    <w:p w:rsidR="005E1C04" w:rsidRPr="005E1C04" w:rsidRDefault="005E1C04" w:rsidP="001C745E">
      <w:pPr>
        <w:rPr>
          <w:bCs/>
          <w:sz w:val="20"/>
        </w:rPr>
      </w:pPr>
    </w:p>
    <w:p w:rsidR="005E1C04" w:rsidRPr="005E1C04" w:rsidRDefault="005E1C04" w:rsidP="001C745E">
      <w:pPr>
        <w:rPr>
          <w:bCs/>
          <w:sz w:val="20"/>
        </w:rPr>
      </w:pPr>
    </w:p>
    <w:p w:rsidR="005E1C04" w:rsidRPr="005E1C04" w:rsidRDefault="005E1C04" w:rsidP="001C745E">
      <w:pPr>
        <w:rPr>
          <w:bCs/>
          <w:sz w:val="20"/>
        </w:rPr>
      </w:pPr>
    </w:p>
    <w:p w:rsidR="005E1C04" w:rsidRDefault="006B7EE2" w:rsidP="001C745E">
      <w:pPr>
        <w:rPr>
          <w:b/>
          <w:sz w:val="20"/>
        </w:rPr>
      </w:pPr>
      <w:r w:rsidRPr="006B7EE2">
        <w:rPr>
          <w:b/>
          <w:sz w:val="20"/>
        </w:rPr>
        <w:t xml:space="preserve">Riigiteede nimetused koos </w:t>
      </w:r>
      <w:r>
        <w:rPr>
          <w:b/>
          <w:sz w:val="20"/>
        </w:rPr>
        <w:t xml:space="preserve">Jüri aleviku ja Aaviku küla </w:t>
      </w:r>
      <w:r w:rsidRPr="006B7EE2">
        <w:rPr>
          <w:b/>
          <w:sz w:val="20"/>
        </w:rPr>
        <w:t>kohalike tänavanimedega:</w:t>
      </w:r>
    </w:p>
    <w:p w:rsidR="003B139F" w:rsidRPr="003B139F" w:rsidRDefault="003B139F" w:rsidP="001C745E">
      <w:pPr>
        <w:rPr>
          <w:bCs/>
          <w:sz w:val="20"/>
        </w:rPr>
      </w:pPr>
      <w:r w:rsidRPr="003B139F">
        <w:rPr>
          <w:bCs/>
          <w:sz w:val="20"/>
        </w:rPr>
        <w:t>Riigitee 11114 Jüri-Vaida</w:t>
      </w:r>
      <w:r>
        <w:rPr>
          <w:bCs/>
          <w:sz w:val="20"/>
        </w:rPr>
        <w:t xml:space="preserve"> km 0-0,250</w:t>
      </w:r>
      <w:r>
        <w:rPr>
          <w:bCs/>
          <w:sz w:val="20"/>
        </w:rPr>
        <w:tab/>
      </w:r>
      <w:r>
        <w:rPr>
          <w:bCs/>
          <w:sz w:val="20"/>
        </w:rPr>
        <w:tab/>
      </w:r>
      <w:r>
        <w:rPr>
          <w:bCs/>
          <w:sz w:val="20"/>
        </w:rPr>
        <w:tab/>
        <w:t>Aruküla tee</w:t>
      </w:r>
    </w:p>
    <w:p w:rsidR="005E1C04" w:rsidRDefault="006B7EE2" w:rsidP="001C745E">
      <w:pPr>
        <w:rPr>
          <w:bCs/>
          <w:sz w:val="20"/>
        </w:rPr>
      </w:pPr>
      <w:r>
        <w:rPr>
          <w:bCs/>
          <w:sz w:val="20"/>
        </w:rPr>
        <w:t xml:space="preserve">Riigitee 11114 Jüri-Vaida </w:t>
      </w:r>
      <w:r w:rsidR="003B139F">
        <w:rPr>
          <w:bCs/>
          <w:sz w:val="20"/>
        </w:rPr>
        <w:t>0,250-2,500 (Aaviku küla piirini)</w:t>
      </w:r>
      <w:r w:rsidR="003B139F">
        <w:rPr>
          <w:bCs/>
          <w:sz w:val="20"/>
        </w:rPr>
        <w:tab/>
      </w:r>
      <w:r>
        <w:rPr>
          <w:bCs/>
          <w:sz w:val="20"/>
        </w:rPr>
        <w:t>Aaviku tee</w:t>
      </w:r>
    </w:p>
    <w:p w:rsidR="006B7EE2" w:rsidRDefault="006B7EE2" w:rsidP="001C745E">
      <w:pPr>
        <w:rPr>
          <w:bCs/>
          <w:sz w:val="20"/>
        </w:rPr>
      </w:pPr>
      <w:r>
        <w:rPr>
          <w:bCs/>
          <w:sz w:val="20"/>
        </w:rPr>
        <w:t>Riigitee 11303 Jüri-Aruküla km 0-0,332</w:t>
      </w:r>
      <w:r>
        <w:rPr>
          <w:bCs/>
          <w:sz w:val="20"/>
        </w:rPr>
        <w:tab/>
      </w:r>
      <w:r>
        <w:rPr>
          <w:bCs/>
          <w:sz w:val="20"/>
        </w:rPr>
        <w:tab/>
      </w:r>
      <w:r w:rsidR="003B139F">
        <w:rPr>
          <w:bCs/>
          <w:sz w:val="20"/>
        </w:rPr>
        <w:tab/>
      </w:r>
      <w:r>
        <w:rPr>
          <w:bCs/>
          <w:sz w:val="20"/>
        </w:rPr>
        <w:t>Aleviku tee</w:t>
      </w:r>
    </w:p>
    <w:p w:rsidR="006B7EE2" w:rsidRPr="005E1C04" w:rsidRDefault="006B7EE2" w:rsidP="001C745E">
      <w:pPr>
        <w:rPr>
          <w:bCs/>
          <w:sz w:val="20"/>
        </w:rPr>
      </w:pPr>
      <w:r>
        <w:rPr>
          <w:bCs/>
          <w:sz w:val="20"/>
        </w:rPr>
        <w:t xml:space="preserve">Riigitee 11303 Jüri-Aruküla km 0,332-2,003 </w:t>
      </w:r>
      <w:r>
        <w:rPr>
          <w:bCs/>
          <w:sz w:val="20"/>
        </w:rPr>
        <w:tab/>
      </w:r>
      <w:r>
        <w:rPr>
          <w:bCs/>
          <w:sz w:val="20"/>
        </w:rPr>
        <w:tab/>
      </w:r>
      <w:r w:rsidR="003B139F">
        <w:rPr>
          <w:bCs/>
          <w:sz w:val="20"/>
        </w:rPr>
        <w:tab/>
      </w:r>
      <w:r>
        <w:rPr>
          <w:bCs/>
          <w:sz w:val="20"/>
        </w:rPr>
        <w:t>Aruküla tee</w:t>
      </w:r>
    </w:p>
    <w:p w:rsidR="005E1C04" w:rsidRPr="005E1C04" w:rsidRDefault="005E1C04" w:rsidP="001C745E">
      <w:pPr>
        <w:rPr>
          <w:bCs/>
          <w:sz w:val="20"/>
        </w:rPr>
      </w:pPr>
    </w:p>
    <w:p w:rsidR="005E1C04" w:rsidRPr="005E1C04" w:rsidRDefault="005E1C04" w:rsidP="001C745E">
      <w:pPr>
        <w:rPr>
          <w:bCs/>
          <w:sz w:val="20"/>
        </w:rPr>
      </w:pPr>
    </w:p>
    <w:p w:rsidR="0099510F" w:rsidRPr="005E1C04" w:rsidRDefault="0099510F" w:rsidP="001C745E">
      <w:pPr>
        <w:rPr>
          <w:bCs/>
          <w:sz w:val="20"/>
        </w:rPr>
      </w:pPr>
    </w:p>
    <w:p w:rsidR="00D4787C" w:rsidRPr="005E1C04" w:rsidRDefault="00D4787C" w:rsidP="001C745E">
      <w:pPr>
        <w:rPr>
          <w:bCs/>
          <w:sz w:val="20"/>
        </w:rPr>
      </w:pPr>
    </w:p>
    <w:p w:rsidR="001C745E" w:rsidRPr="005B0783" w:rsidRDefault="001C745E" w:rsidP="001C745E">
      <w:pPr>
        <w:rPr>
          <w:b/>
          <w:sz w:val="20"/>
        </w:rPr>
      </w:pPr>
      <w:r w:rsidRPr="005B0783">
        <w:rPr>
          <w:b/>
          <w:sz w:val="20"/>
        </w:rPr>
        <w:t>Töös on kasutatud</w:t>
      </w:r>
      <w:r w:rsidR="003A3CF1">
        <w:rPr>
          <w:b/>
          <w:sz w:val="20"/>
        </w:rPr>
        <w:t xml:space="preserve"> lühendeid</w:t>
      </w:r>
      <w:r w:rsidRPr="005B0783">
        <w:rPr>
          <w:b/>
          <w:sz w:val="20"/>
        </w:rPr>
        <w:t>:</w:t>
      </w:r>
    </w:p>
    <w:p w:rsidR="001C745E" w:rsidRDefault="003A3CF1" w:rsidP="001C745E">
      <w:pPr>
        <w:rPr>
          <w:sz w:val="20"/>
        </w:rPr>
      </w:pPr>
      <w:r>
        <w:rPr>
          <w:sz w:val="20"/>
        </w:rPr>
        <w:t xml:space="preserve">EVS 843- </w:t>
      </w:r>
      <w:r w:rsidR="001C745E" w:rsidRPr="001C745E">
        <w:rPr>
          <w:sz w:val="20"/>
        </w:rPr>
        <w:t>Eesti Vabariigi standard EVS 843:2016 Linnatänavad</w:t>
      </w:r>
    </w:p>
    <w:p w:rsidR="003A3CF1" w:rsidRDefault="003A3CF1" w:rsidP="001C745E">
      <w:pPr>
        <w:rPr>
          <w:sz w:val="20"/>
        </w:rPr>
      </w:pPr>
      <w:r>
        <w:rPr>
          <w:sz w:val="20"/>
        </w:rPr>
        <w:t>TPN - Tee Projekteerimise normid (määrusega kehtivad)</w:t>
      </w:r>
    </w:p>
    <w:p w:rsidR="00EE32AB" w:rsidRDefault="00EE32AB" w:rsidP="001C745E">
      <w:pPr>
        <w:rPr>
          <w:sz w:val="20"/>
        </w:rPr>
      </w:pPr>
      <w:r>
        <w:rPr>
          <w:sz w:val="20"/>
        </w:rPr>
        <w:t>DP - detailplaneering</w:t>
      </w:r>
    </w:p>
    <w:p w:rsidR="003A3CF1" w:rsidRDefault="003A3CF1" w:rsidP="001C745E">
      <w:pPr>
        <w:rPr>
          <w:sz w:val="20"/>
        </w:rPr>
      </w:pPr>
      <w:r>
        <w:rPr>
          <w:sz w:val="20"/>
        </w:rPr>
        <w:t>SA – sõiduauto</w:t>
      </w:r>
    </w:p>
    <w:p w:rsidR="003A3CF1" w:rsidRDefault="003A3CF1" w:rsidP="001C745E">
      <w:pPr>
        <w:rPr>
          <w:sz w:val="20"/>
        </w:rPr>
      </w:pPr>
      <w:r>
        <w:rPr>
          <w:sz w:val="20"/>
        </w:rPr>
        <w:t>VA – veoauto</w:t>
      </w:r>
    </w:p>
    <w:p w:rsidR="003A3CF1" w:rsidRDefault="003A3CF1" w:rsidP="001C745E">
      <w:pPr>
        <w:rPr>
          <w:sz w:val="20"/>
        </w:rPr>
      </w:pPr>
      <w:r>
        <w:rPr>
          <w:sz w:val="20"/>
        </w:rPr>
        <w:t>B – buss</w:t>
      </w:r>
    </w:p>
    <w:p w:rsidR="003A3CF1" w:rsidRDefault="003A3CF1" w:rsidP="001C745E">
      <w:pPr>
        <w:rPr>
          <w:sz w:val="20"/>
        </w:rPr>
      </w:pPr>
      <w:r>
        <w:rPr>
          <w:sz w:val="20"/>
        </w:rPr>
        <w:t>AR – autorong</w:t>
      </w:r>
    </w:p>
    <w:p w:rsidR="003A3CF1" w:rsidRPr="001C745E" w:rsidRDefault="003A3CF1" w:rsidP="001C745E">
      <w:pPr>
        <w:rPr>
          <w:sz w:val="20"/>
        </w:rPr>
      </w:pPr>
      <w:r>
        <w:rPr>
          <w:sz w:val="20"/>
        </w:rPr>
        <w:t>AKÖL – aasta keskmine ööpäevane liiklussagedus (a/</w:t>
      </w:r>
      <w:proofErr w:type="spellStart"/>
      <w:r>
        <w:rPr>
          <w:sz w:val="20"/>
        </w:rPr>
        <w:t>ööp</w:t>
      </w:r>
      <w:proofErr w:type="spellEnd"/>
      <w:r>
        <w:rPr>
          <w:sz w:val="20"/>
        </w:rPr>
        <w:t>)</w:t>
      </w:r>
    </w:p>
    <w:p w:rsidR="003F43D8" w:rsidRPr="002A6FB8" w:rsidRDefault="003F43D8" w:rsidP="002A6FB8">
      <w:pPr>
        <w:pStyle w:val="Heading1"/>
      </w:pPr>
      <w:r w:rsidRPr="001C745E">
        <w:br w:type="page"/>
      </w:r>
      <w:bookmarkStart w:id="0" w:name="_Toc132976178"/>
      <w:r w:rsidRPr="002A6FB8">
        <w:lastRenderedPageBreak/>
        <w:t>1. Üldinformatsioon</w:t>
      </w:r>
      <w:bookmarkEnd w:id="0"/>
    </w:p>
    <w:p w:rsidR="003F43D8" w:rsidRDefault="003F43D8">
      <w:pPr>
        <w:rPr>
          <w:lang w:eastAsia="et-EE"/>
        </w:rPr>
      </w:pPr>
    </w:p>
    <w:p w:rsidR="003F43D8" w:rsidRPr="005E1C04" w:rsidRDefault="009D64E6" w:rsidP="003F7CDE">
      <w:pPr>
        <w:jc w:val="both"/>
        <w:rPr>
          <w:lang w:eastAsia="et-EE"/>
        </w:rPr>
      </w:pPr>
      <w:r>
        <w:rPr>
          <w:lang w:eastAsia="et-EE"/>
        </w:rPr>
        <w:t>K</w:t>
      </w:r>
      <w:r w:rsidR="003F43D8">
        <w:rPr>
          <w:lang w:eastAsia="et-EE"/>
        </w:rPr>
        <w:t xml:space="preserve">äesolev töö on tehtud </w:t>
      </w:r>
      <w:r w:rsidR="003455E6">
        <w:rPr>
          <w:lang w:eastAsia="et-EE"/>
        </w:rPr>
        <w:t xml:space="preserve">Harjumaal, </w:t>
      </w:r>
      <w:r w:rsidR="003A3CF1">
        <w:rPr>
          <w:lang w:eastAsia="et-EE"/>
        </w:rPr>
        <w:t>Rae</w:t>
      </w:r>
      <w:r w:rsidR="003455E6">
        <w:rPr>
          <w:lang w:eastAsia="et-EE"/>
        </w:rPr>
        <w:t xml:space="preserve"> vallas,</w:t>
      </w:r>
      <w:r w:rsidR="00A27BDB">
        <w:rPr>
          <w:lang w:eastAsia="et-EE"/>
        </w:rPr>
        <w:t xml:space="preserve"> </w:t>
      </w:r>
      <w:r w:rsidR="00412235">
        <w:rPr>
          <w:lang w:eastAsia="et-EE"/>
        </w:rPr>
        <w:t>Aaviku</w:t>
      </w:r>
      <w:r w:rsidR="004446B4">
        <w:rPr>
          <w:lang w:eastAsia="et-EE"/>
        </w:rPr>
        <w:t xml:space="preserve"> külas</w:t>
      </w:r>
      <w:r w:rsidR="00A27BDB">
        <w:rPr>
          <w:lang w:eastAsia="et-EE"/>
        </w:rPr>
        <w:t xml:space="preserve">, </w:t>
      </w:r>
      <w:r w:rsidR="00AD2D8D" w:rsidRPr="00AD2D8D">
        <w:rPr>
          <w:lang w:eastAsia="et-EE"/>
        </w:rPr>
        <w:t xml:space="preserve">Rae vald, Tamme tee 1, 1a, 2 ja Põllu kinnistute </w:t>
      </w:r>
      <w:r w:rsidR="003455E6">
        <w:rPr>
          <w:lang w:eastAsia="et-EE"/>
        </w:rPr>
        <w:t xml:space="preserve">detailplaneeringu </w:t>
      </w:r>
      <w:r w:rsidR="00306DB4">
        <w:rPr>
          <w:lang w:eastAsia="et-EE"/>
        </w:rPr>
        <w:t xml:space="preserve">(edaspidi </w:t>
      </w:r>
      <w:r w:rsidR="00495204">
        <w:rPr>
          <w:lang w:eastAsia="et-EE"/>
        </w:rPr>
        <w:t>lühendatult</w:t>
      </w:r>
      <w:r w:rsidR="00D4787C">
        <w:rPr>
          <w:lang w:eastAsia="et-EE"/>
        </w:rPr>
        <w:t xml:space="preserve"> ka </w:t>
      </w:r>
      <w:r w:rsidR="00D4787C" w:rsidRPr="00D4787C">
        <w:rPr>
          <w:i/>
          <w:iCs/>
          <w:lang w:eastAsia="et-EE"/>
        </w:rPr>
        <w:t>DP ala</w:t>
      </w:r>
      <w:r w:rsidR="00D4787C">
        <w:rPr>
          <w:lang w:eastAsia="et-EE"/>
        </w:rPr>
        <w:t xml:space="preserve"> või </w:t>
      </w:r>
      <w:r w:rsidR="00495204">
        <w:rPr>
          <w:lang w:eastAsia="et-EE"/>
        </w:rPr>
        <w:t xml:space="preserve"> </w:t>
      </w:r>
      <w:r w:rsidR="00495204" w:rsidRPr="00495204">
        <w:rPr>
          <w:i/>
          <w:lang w:eastAsia="et-EE"/>
        </w:rPr>
        <w:t>töö ala</w:t>
      </w:r>
      <w:r w:rsidR="00306DB4">
        <w:rPr>
          <w:lang w:eastAsia="et-EE"/>
        </w:rPr>
        <w:t xml:space="preserve">) </w:t>
      </w:r>
      <w:r w:rsidR="00D94163">
        <w:rPr>
          <w:lang w:eastAsia="et-EE"/>
        </w:rPr>
        <w:t>liiklusmõjude hinnanguks</w:t>
      </w:r>
      <w:r w:rsidR="003F43D8">
        <w:rPr>
          <w:lang w:eastAsia="et-EE"/>
        </w:rPr>
        <w:t>.</w:t>
      </w:r>
      <w:r w:rsidR="005970D4">
        <w:rPr>
          <w:lang w:eastAsia="et-EE"/>
        </w:rPr>
        <w:t xml:space="preserve"> </w:t>
      </w:r>
      <w:r w:rsidR="00545A2F">
        <w:rPr>
          <w:lang w:eastAsia="et-EE"/>
        </w:rPr>
        <w:t xml:space="preserve">Juurdepääs töö alale </w:t>
      </w:r>
      <w:r w:rsidR="00A52A54">
        <w:rPr>
          <w:lang w:eastAsia="et-EE"/>
        </w:rPr>
        <w:t xml:space="preserve">on hetkel võimalik </w:t>
      </w:r>
      <w:r w:rsidR="00AD2D8D">
        <w:rPr>
          <w:lang w:eastAsia="et-EE"/>
        </w:rPr>
        <w:t xml:space="preserve">riigiteelt 11114 Jüri – Vaida Tamme tee ristmiku kaudu ning </w:t>
      </w:r>
      <w:r w:rsidR="000739D3">
        <w:rPr>
          <w:lang w:eastAsia="et-EE"/>
        </w:rPr>
        <w:t xml:space="preserve">ka </w:t>
      </w:r>
      <w:r w:rsidR="00AD2D8D">
        <w:rPr>
          <w:lang w:eastAsia="et-EE"/>
        </w:rPr>
        <w:t>Tiigi tänavalt. Tamme tee teenindab ka DP alalt välja jäävaid kinnistuid (</w:t>
      </w:r>
      <w:r w:rsidR="000739D3">
        <w:rPr>
          <w:lang w:eastAsia="et-EE"/>
        </w:rPr>
        <w:t>Tamme tee 3 // 4, Tamme tee 5, Tamme tee 6, Tamme tee 8).</w:t>
      </w:r>
    </w:p>
    <w:p w:rsidR="003F43D8" w:rsidRDefault="003F43D8">
      <w:pPr>
        <w:rPr>
          <w:lang w:eastAsia="et-EE"/>
        </w:rPr>
      </w:pPr>
    </w:p>
    <w:p w:rsidR="003F43D8" w:rsidRDefault="00C87F09">
      <w:pPr>
        <w:rPr>
          <w:sz w:val="20"/>
          <w:lang w:eastAsia="et-EE"/>
        </w:rPr>
      </w:pPr>
      <w:r>
        <w:rPr>
          <w:sz w:val="20"/>
          <w:lang w:eastAsia="et-EE"/>
        </w:rPr>
        <w:t>Joonis</w:t>
      </w:r>
      <w:r w:rsidR="00BB292B">
        <w:rPr>
          <w:sz w:val="20"/>
          <w:lang w:eastAsia="et-EE"/>
        </w:rPr>
        <w:t xml:space="preserve"> </w:t>
      </w:r>
      <w:r w:rsidR="003F43D8">
        <w:rPr>
          <w:sz w:val="20"/>
          <w:lang w:eastAsia="et-EE"/>
        </w:rPr>
        <w:t xml:space="preserve">1. </w:t>
      </w:r>
      <w:r w:rsidR="00EE32AB">
        <w:rPr>
          <w:sz w:val="20"/>
          <w:lang w:eastAsia="et-EE"/>
        </w:rPr>
        <w:t>Töö</w:t>
      </w:r>
      <w:r w:rsidR="001A28DA">
        <w:rPr>
          <w:sz w:val="20"/>
          <w:lang w:eastAsia="et-EE"/>
        </w:rPr>
        <w:t xml:space="preserve"> ala</w:t>
      </w:r>
      <w:r w:rsidR="00A52A54">
        <w:rPr>
          <w:sz w:val="20"/>
          <w:lang w:eastAsia="et-EE"/>
        </w:rPr>
        <w:t xml:space="preserve"> </w:t>
      </w:r>
      <w:r w:rsidR="003F43D8">
        <w:rPr>
          <w:sz w:val="20"/>
          <w:lang w:eastAsia="et-EE"/>
        </w:rPr>
        <w:t>(väljavõte Maa-ameti kaardiserverist</w:t>
      </w:r>
      <w:r w:rsidR="003455E6">
        <w:rPr>
          <w:sz w:val="20"/>
          <w:lang w:eastAsia="et-EE"/>
        </w:rPr>
        <w:t xml:space="preserve"> 202</w:t>
      </w:r>
      <w:r w:rsidR="002579D0">
        <w:rPr>
          <w:sz w:val="20"/>
          <w:lang w:eastAsia="et-EE"/>
        </w:rPr>
        <w:t>2</w:t>
      </w:r>
      <w:r w:rsidR="00F63B0C">
        <w:rPr>
          <w:sz w:val="20"/>
          <w:lang w:eastAsia="et-EE"/>
        </w:rPr>
        <w:t>. aasta ortofotoga</w:t>
      </w:r>
      <w:r w:rsidR="003F43D8">
        <w:rPr>
          <w:sz w:val="20"/>
          <w:lang w:eastAsia="et-EE"/>
        </w:rPr>
        <w:t>)</w:t>
      </w:r>
    </w:p>
    <w:p w:rsidR="003F43D8" w:rsidRDefault="005A4601">
      <w:pPr>
        <w:rPr>
          <w:sz w:val="20"/>
          <w:lang w:eastAsia="et-EE"/>
        </w:rPr>
      </w:pPr>
      <w:r w:rsidRPr="00366A23">
        <w:rPr>
          <w:noProof/>
        </w:rPr>
        <w:drawing>
          <wp:inline distT="0" distB="0" distL="0" distR="0">
            <wp:extent cx="6121400" cy="5689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121400" cy="5689600"/>
                    </a:xfrm>
                    <a:prstGeom prst="rect">
                      <a:avLst/>
                    </a:prstGeom>
                    <a:noFill/>
                    <a:ln>
                      <a:noFill/>
                    </a:ln>
                  </pic:spPr>
                </pic:pic>
              </a:graphicData>
            </a:graphic>
          </wp:inline>
        </w:drawing>
      </w:r>
    </w:p>
    <w:p w:rsidR="003F43D8" w:rsidRDefault="003F43D8">
      <w:pPr>
        <w:rPr>
          <w:lang w:eastAsia="et-EE"/>
        </w:rPr>
      </w:pPr>
    </w:p>
    <w:p w:rsidR="00C91CFC" w:rsidRDefault="000739D3" w:rsidP="00501A9D">
      <w:pPr>
        <w:rPr>
          <w:lang w:eastAsia="et-EE"/>
        </w:rPr>
      </w:pPr>
      <w:r>
        <w:rPr>
          <w:lang w:eastAsia="et-EE"/>
        </w:rPr>
        <w:t>Liiklusskeemi koostamise aluseks on:</w:t>
      </w:r>
    </w:p>
    <w:p w:rsidR="000739D3" w:rsidRDefault="000739D3" w:rsidP="000739D3">
      <w:pPr>
        <w:numPr>
          <w:ilvl w:val="0"/>
          <w:numId w:val="39"/>
        </w:numPr>
        <w:rPr>
          <w:lang w:eastAsia="et-EE"/>
        </w:rPr>
      </w:pPr>
      <w:r>
        <w:rPr>
          <w:lang w:eastAsia="et-EE"/>
        </w:rPr>
        <w:t xml:space="preserve">Transpordiameti </w:t>
      </w:r>
      <w:r w:rsidRPr="000739D3">
        <w:rPr>
          <w:lang w:eastAsia="et-EE"/>
        </w:rPr>
        <w:t>Seisukohtade väljastamine Rae vald Aaviku</w:t>
      </w:r>
      <w:r>
        <w:rPr>
          <w:lang w:eastAsia="et-EE"/>
        </w:rPr>
        <w:t xml:space="preserve"> </w:t>
      </w:r>
      <w:r w:rsidRPr="000739D3">
        <w:rPr>
          <w:lang w:eastAsia="et-EE"/>
        </w:rPr>
        <w:t>küla Tamme tee 1, Tamme tee 1a, Tamme tee 2</w:t>
      </w:r>
      <w:r>
        <w:rPr>
          <w:lang w:eastAsia="et-EE"/>
        </w:rPr>
        <w:t xml:space="preserve"> j</w:t>
      </w:r>
      <w:r w:rsidRPr="000739D3">
        <w:rPr>
          <w:lang w:eastAsia="et-EE"/>
        </w:rPr>
        <w:t>a Põllu kinnistute detailplaneeringu</w:t>
      </w:r>
      <w:r>
        <w:rPr>
          <w:lang w:eastAsia="et-EE"/>
        </w:rPr>
        <w:t xml:space="preserve"> </w:t>
      </w:r>
      <w:r w:rsidRPr="000739D3">
        <w:rPr>
          <w:lang w:eastAsia="et-EE"/>
        </w:rPr>
        <w:t>koostamiseks</w:t>
      </w:r>
      <w:r>
        <w:rPr>
          <w:lang w:eastAsia="et-EE"/>
        </w:rPr>
        <w:t xml:space="preserve"> 24.03.2023 </w:t>
      </w:r>
      <w:r w:rsidRPr="000739D3">
        <w:rPr>
          <w:lang w:eastAsia="et-EE"/>
        </w:rPr>
        <w:t>nr 7.2-2/23/4573-2</w:t>
      </w:r>
      <w:r>
        <w:rPr>
          <w:lang w:eastAsia="et-EE"/>
        </w:rPr>
        <w:t>;</w:t>
      </w:r>
    </w:p>
    <w:p w:rsidR="000739D3" w:rsidRDefault="000739D3" w:rsidP="000739D3">
      <w:pPr>
        <w:numPr>
          <w:ilvl w:val="0"/>
          <w:numId w:val="39"/>
        </w:numPr>
        <w:rPr>
          <w:lang w:eastAsia="et-EE"/>
        </w:rPr>
      </w:pPr>
      <w:r>
        <w:rPr>
          <w:lang w:eastAsia="et-EE"/>
        </w:rPr>
        <w:t xml:space="preserve">Rae Vallavalitsuse korraldus 07.02.2023 nr 280 </w:t>
      </w:r>
      <w:r w:rsidRPr="000739D3">
        <w:rPr>
          <w:lang w:eastAsia="et-EE"/>
        </w:rPr>
        <w:t>Aaviku küla Tamme tee 1, 1a, 2 ja Põllu kinnistute ning lähiala</w:t>
      </w:r>
      <w:r>
        <w:rPr>
          <w:lang w:eastAsia="et-EE"/>
        </w:rPr>
        <w:t xml:space="preserve"> </w:t>
      </w:r>
      <w:r w:rsidRPr="000739D3">
        <w:rPr>
          <w:lang w:eastAsia="et-EE"/>
        </w:rPr>
        <w:t>detailplaneeringu lähteseisukohtade kinnitamine</w:t>
      </w:r>
      <w:r>
        <w:rPr>
          <w:lang w:eastAsia="et-EE"/>
        </w:rPr>
        <w:t>;</w:t>
      </w:r>
    </w:p>
    <w:p w:rsidR="00C91CFC" w:rsidRDefault="000739D3" w:rsidP="008F5870">
      <w:pPr>
        <w:numPr>
          <w:ilvl w:val="0"/>
          <w:numId w:val="39"/>
        </w:numPr>
        <w:rPr>
          <w:lang w:eastAsia="et-EE"/>
        </w:rPr>
      </w:pPr>
      <w:r>
        <w:rPr>
          <w:lang w:eastAsia="et-EE"/>
        </w:rPr>
        <w:t>Väliprojekt OÜ töö DP-202220, Aaviku küla Tamme tee 1, 1a, 2 ja Põllu kinnistute ja lähiala detailplaneeringu põhijoonis kuupäevaga 02.02.2022 ja seletuskiri.</w:t>
      </w:r>
    </w:p>
    <w:p w:rsidR="003F43D8" w:rsidRPr="005B6824" w:rsidRDefault="001535F0" w:rsidP="00AD5EB3">
      <w:pPr>
        <w:pStyle w:val="Heading1"/>
      </w:pPr>
      <w:r>
        <w:br w:type="page"/>
      </w:r>
      <w:bookmarkStart w:id="1" w:name="_Toc132976179"/>
      <w:r w:rsidR="000C5AD4">
        <w:lastRenderedPageBreak/>
        <w:t xml:space="preserve">2. </w:t>
      </w:r>
      <w:r w:rsidR="00441956">
        <w:t>Olemasoleva olukorra analüüs</w:t>
      </w:r>
      <w:bookmarkEnd w:id="1"/>
      <w:r w:rsidR="003F43D8" w:rsidRPr="005B6824">
        <w:t xml:space="preserve"> </w:t>
      </w:r>
    </w:p>
    <w:p w:rsidR="00FB3E2E" w:rsidRDefault="00FB3E2E">
      <w:pPr>
        <w:rPr>
          <w:lang w:eastAsia="et-EE"/>
        </w:rPr>
      </w:pPr>
    </w:p>
    <w:p w:rsidR="001A0819" w:rsidRPr="001A0819" w:rsidRDefault="007641A8" w:rsidP="00836148">
      <w:pPr>
        <w:pStyle w:val="Heading2"/>
      </w:pPr>
      <w:bookmarkStart w:id="2" w:name="_Toc132976180"/>
      <w:r>
        <w:t>2.</w:t>
      </w:r>
      <w:r w:rsidR="00AC6F7A">
        <w:t>1</w:t>
      </w:r>
      <w:r>
        <w:t xml:space="preserve"> </w:t>
      </w:r>
      <w:r w:rsidR="000739D3">
        <w:t>Liiklus</w:t>
      </w:r>
      <w:r w:rsidR="00924699">
        <w:t>loendus</w:t>
      </w:r>
      <w:r w:rsidR="00560188">
        <w:t>ed</w:t>
      </w:r>
      <w:bookmarkEnd w:id="2"/>
    </w:p>
    <w:p w:rsidR="000739D3" w:rsidRDefault="00C91CFC" w:rsidP="000739D3">
      <w:pPr>
        <w:jc w:val="both"/>
        <w:rPr>
          <w:color w:val="000000"/>
          <w:lang w:eastAsia="et-EE"/>
        </w:rPr>
      </w:pPr>
      <w:r w:rsidRPr="00A03161">
        <w:rPr>
          <w:color w:val="000000"/>
          <w:lang w:eastAsia="et-EE"/>
        </w:rPr>
        <w:t xml:space="preserve">Töö raames </w:t>
      </w:r>
      <w:r w:rsidR="000739D3">
        <w:rPr>
          <w:color w:val="000000"/>
          <w:lang w:eastAsia="et-EE"/>
        </w:rPr>
        <w:t>ei ole teostatud täiendavaid liiklusloendusi. Kasutatud on 08.06.2022 tehtud liiklusloenduste informatsiooni kahelt ristmikult:</w:t>
      </w:r>
    </w:p>
    <w:p w:rsidR="000739D3" w:rsidRDefault="000739D3" w:rsidP="000739D3">
      <w:pPr>
        <w:jc w:val="both"/>
        <w:rPr>
          <w:color w:val="000000"/>
          <w:lang w:eastAsia="et-EE"/>
        </w:rPr>
      </w:pPr>
      <w:r>
        <w:rPr>
          <w:color w:val="000000"/>
          <w:lang w:eastAsia="et-EE"/>
        </w:rPr>
        <w:t xml:space="preserve">- </w:t>
      </w:r>
      <w:r w:rsidR="00560188">
        <w:rPr>
          <w:color w:val="000000"/>
          <w:lang w:eastAsia="et-EE"/>
        </w:rPr>
        <w:t>tee 11114 – Laste tänav (DP alast põhja pool);</w:t>
      </w:r>
    </w:p>
    <w:p w:rsidR="000739D3" w:rsidRPr="008A17A3" w:rsidRDefault="000739D3" w:rsidP="000739D3">
      <w:pPr>
        <w:jc w:val="both"/>
        <w:rPr>
          <w:color w:val="000000"/>
          <w:lang w:eastAsia="et-EE"/>
        </w:rPr>
      </w:pPr>
      <w:r>
        <w:rPr>
          <w:color w:val="000000"/>
          <w:lang w:eastAsia="et-EE"/>
        </w:rPr>
        <w:t>- tee 11114 – Ühistu tee – Aaviku tee (DP alast lõuna pool)</w:t>
      </w:r>
      <w:r w:rsidR="00560188">
        <w:rPr>
          <w:color w:val="000000"/>
          <w:lang w:eastAsia="et-EE"/>
        </w:rPr>
        <w:t>.</w:t>
      </w:r>
    </w:p>
    <w:p w:rsidR="008A17A3" w:rsidRPr="008A17A3" w:rsidRDefault="008A17A3">
      <w:pPr>
        <w:rPr>
          <w:color w:val="000000"/>
          <w:lang w:eastAsia="et-EE"/>
        </w:rPr>
      </w:pPr>
    </w:p>
    <w:p w:rsidR="00560188" w:rsidRDefault="00560188" w:rsidP="00560188">
      <w:pPr>
        <w:keepNext/>
        <w:rPr>
          <w:color w:val="000000"/>
          <w:lang w:eastAsia="et-EE"/>
        </w:rPr>
      </w:pPr>
      <w:r>
        <w:rPr>
          <w:color w:val="000000"/>
          <w:sz w:val="20"/>
          <w:szCs w:val="20"/>
          <w:lang w:eastAsia="et-EE"/>
        </w:rPr>
        <w:t>Joonis 2</w:t>
      </w:r>
      <w:r w:rsidRPr="007016D4">
        <w:rPr>
          <w:color w:val="000000"/>
          <w:sz w:val="20"/>
          <w:szCs w:val="20"/>
          <w:lang w:eastAsia="et-EE"/>
        </w:rPr>
        <w:t xml:space="preserve">. </w:t>
      </w:r>
      <w:r>
        <w:rPr>
          <w:color w:val="000000"/>
          <w:sz w:val="20"/>
          <w:szCs w:val="20"/>
          <w:lang w:eastAsia="et-EE"/>
        </w:rPr>
        <w:t>Riigitee nr 11114 Jüri-Vaida – Laste tn ristmik, tipptunnid 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560188" w:rsidRPr="008F5870" w:rsidTr="008F5870">
        <w:tc>
          <w:tcPr>
            <w:tcW w:w="4888" w:type="dxa"/>
            <w:shd w:val="clear" w:color="auto" w:fill="auto"/>
          </w:tcPr>
          <w:p w:rsidR="00560188" w:rsidRPr="008F5870" w:rsidRDefault="00560188" w:rsidP="008F5870">
            <w:pPr>
              <w:keepNext/>
              <w:rPr>
                <w:color w:val="000000"/>
                <w:sz w:val="20"/>
                <w:szCs w:val="20"/>
                <w:lang w:eastAsia="et-EE"/>
              </w:rPr>
            </w:pPr>
            <w:r w:rsidRPr="008F5870">
              <w:rPr>
                <w:color w:val="000000"/>
                <w:sz w:val="20"/>
                <w:szCs w:val="20"/>
                <w:lang w:eastAsia="et-EE"/>
              </w:rPr>
              <w:t>Hommikune tipptund</w:t>
            </w:r>
          </w:p>
        </w:tc>
        <w:tc>
          <w:tcPr>
            <w:tcW w:w="4889" w:type="dxa"/>
            <w:shd w:val="clear" w:color="auto" w:fill="auto"/>
          </w:tcPr>
          <w:p w:rsidR="00560188" w:rsidRPr="008F5870" w:rsidRDefault="00560188" w:rsidP="008F5870">
            <w:pPr>
              <w:keepNext/>
              <w:rPr>
                <w:color w:val="000000"/>
                <w:sz w:val="20"/>
                <w:szCs w:val="20"/>
                <w:lang w:eastAsia="et-EE"/>
              </w:rPr>
            </w:pPr>
            <w:r w:rsidRPr="008F5870">
              <w:rPr>
                <w:color w:val="000000"/>
                <w:sz w:val="20"/>
                <w:szCs w:val="20"/>
                <w:lang w:eastAsia="et-EE"/>
              </w:rPr>
              <w:t>Õhtune tipptund</w:t>
            </w:r>
          </w:p>
        </w:tc>
      </w:tr>
      <w:tr w:rsidR="00560188" w:rsidRPr="008F5870" w:rsidTr="008F5870">
        <w:tc>
          <w:tcPr>
            <w:tcW w:w="4888" w:type="dxa"/>
            <w:shd w:val="clear" w:color="auto" w:fill="auto"/>
          </w:tcPr>
          <w:p w:rsidR="00560188" w:rsidRPr="008F5870" w:rsidRDefault="005A4601" w:rsidP="008F5870">
            <w:pPr>
              <w:keepNext/>
              <w:rPr>
                <w:color w:val="000000"/>
                <w:sz w:val="20"/>
                <w:szCs w:val="20"/>
                <w:lang w:eastAsia="et-EE"/>
              </w:rPr>
            </w:pPr>
            <w:r w:rsidRPr="008F5870">
              <w:rPr>
                <w:noProof/>
                <w:color w:val="000000"/>
                <w:sz w:val="20"/>
                <w:szCs w:val="20"/>
                <w:lang w:eastAsia="et-EE"/>
              </w:rPr>
              <w:drawing>
                <wp:inline distT="0" distB="0" distL="0" distR="0">
                  <wp:extent cx="2984500" cy="29845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984500" cy="2984500"/>
                          </a:xfrm>
                          <a:prstGeom prst="rect">
                            <a:avLst/>
                          </a:prstGeom>
                          <a:noFill/>
                          <a:ln>
                            <a:noFill/>
                          </a:ln>
                        </pic:spPr>
                      </pic:pic>
                    </a:graphicData>
                  </a:graphic>
                </wp:inline>
              </w:drawing>
            </w:r>
          </w:p>
        </w:tc>
        <w:tc>
          <w:tcPr>
            <w:tcW w:w="4889" w:type="dxa"/>
            <w:shd w:val="clear" w:color="auto" w:fill="auto"/>
          </w:tcPr>
          <w:p w:rsidR="00560188" w:rsidRPr="008F5870" w:rsidRDefault="005A4601" w:rsidP="008F5870">
            <w:pPr>
              <w:keepNext/>
              <w:rPr>
                <w:color w:val="000000"/>
                <w:sz w:val="20"/>
                <w:szCs w:val="20"/>
                <w:lang w:eastAsia="et-EE"/>
              </w:rPr>
            </w:pPr>
            <w:r w:rsidRPr="008F5870">
              <w:rPr>
                <w:noProof/>
                <w:color w:val="000000"/>
                <w:sz w:val="20"/>
                <w:szCs w:val="20"/>
                <w:lang w:eastAsia="et-EE"/>
              </w:rPr>
              <w:drawing>
                <wp:inline distT="0" distB="0" distL="0" distR="0">
                  <wp:extent cx="2984500" cy="298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984500" cy="2984500"/>
                          </a:xfrm>
                          <a:prstGeom prst="rect">
                            <a:avLst/>
                          </a:prstGeom>
                          <a:noFill/>
                          <a:ln>
                            <a:noFill/>
                          </a:ln>
                        </pic:spPr>
                      </pic:pic>
                    </a:graphicData>
                  </a:graphic>
                </wp:inline>
              </w:drawing>
            </w:r>
          </w:p>
        </w:tc>
      </w:tr>
    </w:tbl>
    <w:p w:rsidR="008A17A3" w:rsidRDefault="008A17A3">
      <w:pPr>
        <w:rPr>
          <w:color w:val="000000"/>
          <w:sz w:val="20"/>
          <w:szCs w:val="20"/>
          <w:lang w:eastAsia="et-EE"/>
        </w:rPr>
      </w:pPr>
    </w:p>
    <w:p w:rsidR="007016D4" w:rsidRDefault="001F1017" w:rsidP="008A17A3">
      <w:pPr>
        <w:keepNext/>
        <w:rPr>
          <w:color w:val="000000"/>
          <w:sz w:val="20"/>
          <w:szCs w:val="20"/>
          <w:lang w:eastAsia="et-EE"/>
        </w:rPr>
      </w:pPr>
      <w:r>
        <w:rPr>
          <w:color w:val="000000"/>
          <w:sz w:val="20"/>
          <w:szCs w:val="20"/>
          <w:lang w:eastAsia="et-EE"/>
        </w:rPr>
        <w:t xml:space="preserve">Joonis </w:t>
      </w:r>
      <w:r w:rsidR="00560188">
        <w:rPr>
          <w:color w:val="000000"/>
          <w:sz w:val="20"/>
          <w:szCs w:val="20"/>
          <w:lang w:eastAsia="et-EE"/>
        </w:rPr>
        <w:t>3</w:t>
      </w:r>
      <w:r w:rsidR="007016D4" w:rsidRPr="007016D4">
        <w:rPr>
          <w:color w:val="000000"/>
          <w:sz w:val="20"/>
          <w:szCs w:val="20"/>
          <w:lang w:eastAsia="et-EE"/>
        </w:rPr>
        <w:t>.</w:t>
      </w:r>
      <w:r w:rsidR="009E1F1E">
        <w:rPr>
          <w:color w:val="000000"/>
          <w:sz w:val="20"/>
          <w:szCs w:val="20"/>
          <w:lang w:eastAsia="et-EE"/>
        </w:rPr>
        <w:t xml:space="preserve"> Riigitee nr 11114</w:t>
      </w:r>
      <w:r w:rsidR="006153F7">
        <w:rPr>
          <w:color w:val="000000"/>
          <w:sz w:val="20"/>
          <w:szCs w:val="20"/>
          <w:lang w:eastAsia="et-EE"/>
        </w:rPr>
        <w:t xml:space="preserve"> Jüri</w:t>
      </w:r>
      <w:r w:rsidR="00560188">
        <w:rPr>
          <w:color w:val="000000"/>
          <w:sz w:val="20"/>
          <w:szCs w:val="20"/>
          <w:lang w:eastAsia="et-EE"/>
        </w:rPr>
        <w:t>-</w:t>
      </w:r>
      <w:r w:rsidR="006153F7">
        <w:rPr>
          <w:color w:val="000000"/>
          <w:sz w:val="20"/>
          <w:szCs w:val="20"/>
          <w:lang w:eastAsia="et-EE"/>
        </w:rPr>
        <w:t xml:space="preserve">Vaida </w:t>
      </w:r>
      <w:r w:rsidR="000739D3">
        <w:rPr>
          <w:color w:val="000000"/>
          <w:sz w:val="20"/>
          <w:szCs w:val="20"/>
          <w:lang w:eastAsia="et-EE"/>
        </w:rPr>
        <w:t xml:space="preserve">– Ühistu tee – Aaviku tee ristmik, </w:t>
      </w:r>
      <w:r w:rsidR="007016D4" w:rsidRPr="007016D4">
        <w:rPr>
          <w:color w:val="000000"/>
          <w:sz w:val="20"/>
          <w:szCs w:val="20"/>
          <w:lang w:eastAsia="et-EE"/>
        </w:rPr>
        <w:t>tipptun</w:t>
      </w:r>
      <w:r w:rsidR="000739D3">
        <w:rPr>
          <w:color w:val="000000"/>
          <w:sz w:val="20"/>
          <w:szCs w:val="20"/>
          <w:lang w:eastAsia="et-EE"/>
        </w:rPr>
        <w:t>nid</w:t>
      </w:r>
      <w:r w:rsidR="00560188">
        <w:rPr>
          <w:color w:val="000000"/>
          <w:sz w:val="20"/>
          <w:szCs w:val="20"/>
          <w:lang w:eastAsia="et-EE"/>
        </w:rPr>
        <w:t xml:space="preserve"> 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814"/>
      </w:tblGrid>
      <w:tr w:rsidR="000739D3" w:rsidRPr="008F5870" w:rsidTr="008F5870">
        <w:tc>
          <w:tcPr>
            <w:tcW w:w="4888" w:type="dxa"/>
            <w:shd w:val="clear" w:color="auto" w:fill="auto"/>
          </w:tcPr>
          <w:p w:rsidR="000739D3" w:rsidRPr="008F5870" w:rsidRDefault="00560188" w:rsidP="008F5870">
            <w:pPr>
              <w:keepNext/>
              <w:rPr>
                <w:color w:val="000000"/>
                <w:sz w:val="20"/>
                <w:szCs w:val="20"/>
                <w:lang w:eastAsia="et-EE"/>
              </w:rPr>
            </w:pPr>
            <w:r w:rsidRPr="008F5870">
              <w:rPr>
                <w:color w:val="000000"/>
                <w:sz w:val="20"/>
                <w:szCs w:val="20"/>
                <w:lang w:eastAsia="et-EE"/>
              </w:rPr>
              <w:t>Hommikune tipptund</w:t>
            </w:r>
          </w:p>
        </w:tc>
        <w:tc>
          <w:tcPr>
            <w:tcW w:w="4889" w:type="dxa"/>
            <w:shd w:val="clear" w:color="auto" w:fill="auto"/>
          </w:tcPr>
          <w:p w:rsidR="000739D3" w:rsidRPr="008F5870" w:rsidRDefault="00560188" w:rsidP="008F5870">
            <w:pPr>
              <w:keepNext/>
              <w:rPr>
                <w:color w:val="000000"/>
                <w:sz w:val="20"/>
                <w:szCs w:val="20"/>
                <w:lang w:eastAsia="et-EE"/>
              </w:rPr>
            </w:pPr>
            <w:r w:rsidRPr="008F5870">
              <w:rPr>
                <w:color w:val="000000"/>
                <w:sz w:val="20"/>
                <w:szCs w:val="20"/>
                <w:lang w:eastAsia="et-EE"/>
              </w:rPr>
              <w:t>Õhtune tipptund</w:t>
            </w:r>
          </w:p>
        </w:tc>
      </w:tr>
      <w:tr w:rsidR="00560188" w:rsidRPr="008F5870" w:rsidTr="008F5870">
        <w:tc>
          <w:tcPr>
            <w:tcW w:w="4888" w:type="dxa"/>
            <w:shd w:val="clear" w:color="auto" w:fill="auto"/>
          </w:tcPr>
          <w:p w:rsidR="00560188" w:rsidRPr="008F5870" w:rsidRDefault="005A4601" w:rsidP="008F5870">
            <w:pPr>
              <w:keepNext/>
              <w:rPr>
                <w:color w:val="000000"/>
                <w:sz w:val="20"/>
                <w:szCs w:val="20"/>
                <w:lang w:eastAsia="et-EE"/>
              </w:rPr>
            </w:pPr>
            <w:r>
              <w:rPr>
                <w:noProof/>
                <w:lang w:eastAsia="et-EE"/>
              </w:rPr>
              <w:drawing>
                <wp:inline distT="0" distB="0" distL="0" distR="0">
                  <wp:extent cx="2984500" cy="29845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984500" cy="2984500"/>
                          </a:xfrm>
                          <a:prstGeom prst="rect">
                            <a:avLst/>
                          </a:prstGeom>
                          <a:noFill/>
                          <a:ln>
                            <a:noFill/>
                          </a:ln>
                        </pic:spPr>
                      </pic:pic>
                    </a:graphicData>
                  </a:graphic>
                </wp:inline>
              </w:drawing>
            </w:r>
          </w:p>
        </w:tc>
        <w:tc>
          <w:tcPr>
            <w:tcW w:w="4889" w:type="dxa"/>
            <w:shd w:val="clear" w:color="auto" w:fill="auto"/>
          </w:tcPr>
          <w:p w:rsidR="00560188" w:rsidRPr="008F5870" w:rsidRDefault="005A4601" w:rsidP="008F5870">
            <w:pPr>
              <w:keepNext/>
              <w:rPr>
                <w:color w:val="000000"/>
                <w:sz w:val="20"/>
                <w:szCs w:val="20"/>
                <w:lang w:eastAsia="et-EE"/>
              </w:rPr>
            </w:pPr>
            <w:r w:rsidRPr="008F5870">
              <w:rPr>
                <w:noProof/>
                <w:color w:val="000000"/>
                <w:sz w:val="20"/>
                <w:szCs w:val="20"/>
                <w:lang w:eastAsia="et-EE"/>
              </w:rPr>
              <w:drawing>
                <wp:inline distT="0" distB="0" distL="0" distR="0">
                  <wp:extent cx="2984500" cy="29845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984500" cy="2984500"/>
                          </a:xfrm>
                          <a:prstGeom prst="rect">
                            <a:avLst/>
                          </a:prstGeom>
                          <a:noFill/>
                          <a:ln>
                            <a:noFill/>
                          </a:ln>
                        </pic:spPr>
                      </pic:pic>
                    </a:graphicData>
                  </a:graphic>
                </wp:inline>
              </w:drawing>
            </w:r>
          </w:p>
        </w:tc>
      </w:tr>
    </w:tbl>
    <w:p w:rsidR="000739D3" w:rsidRPr="007016D4" w:rsidRDefault="000739D3" w:rsidP="008A17A3">
      <w:pPr>
        <w:keepNext/>
        <w:rPr>
          <w:color w:val="000000"/>
          <w:sz w:val="20"/>
          <w:szCs w:val="20"/>
          <w:lang w:eastAsia="et-EE"/>
        </w:rPr>
      </w:pPr>
    </w:p>
    <w:p w:rsidR="007016D4" w:rsidRDefault="00560188" w:rsidP="00560188">
      <w:pPr>
        <w:rPr>
          <w:color w:val="000000"/>
          <w:lang w:eastAsia="et-EE"/>
        </w:rPr>
      </w:pPr>
      <w:r>
        <w:rPr>
          <w:color w:val="000000"/>
          <w:lang w:eastAsia="et-EE"/>
        </w:rPr>
        <w:t xml:space="preserve">Liiklusmudelis on 2022. aasta käsiloenduste andmed korrigeeritud vastavalt </w:t>
      </w:r>
      <w:r w:rsidRPr="00560188">
        <w:rPr>
          <w:color w:val="000000"/>
          <w:lang w:eastAsia="et-EE"/>
        </w:rPr>
        <w:t>23. nädala ülemineku koefitsien</w:t>
      </w:r>
      <w:r>
        <w:rPr>
          <w:color w:val="000000"/>
          <w:lang w:eastAsia="et-EE"/>
        </w:rPr>
        <w:t>diga</w:t>
      </w:r>
      <w:r w:rsidRPr="00560188">
        <w:rPr>
          <w:color w:val="000000"/>
          <w:lang w:eastAsia="et-EE"/>
        </w:rPr>
        <w:t xml:space="preserve"> 1,056 (tabel L3-7 grupp 3-pendelliiklus, sõidukiliikide keskmine, töö  „Liiklusuuringu juhendi ja baasprognoosi koostamine, TTÜ, 2020).</w:t>
      </w:r>
    </w:p>
    <w:p w:rsidR="00970AF9" w:rsidRDefault="00970AF9" w:rsidP="00836148">
      <w:pPr>
        <w:pStyle w:val="Heading2"/>
      </w:pPr>
      <w:bookmarkStart w:id="3" w:name="_Toc132976181"/>
      <w:r>
        <w:lastRenderedPageBreak/>
        <w:t>2.</w:t>
      </w:r>
      <w:r w:rsidR="00AC6F7A">
        <w:t>2</w:t>
      </w:r>
      <w:r>
        <w:t xml:space="preserve"> Olemasoleva liikluse analüüs</w:t>
      </w:r>
      <w:bookmarkEnd w:id="3"/>
    </w:p>
    <w:p w:rsidR="00A74FBF" w:rsidRDefault="00A74FBF" w:rsidP="00A74FBF">
      <w:r>
        <w:t>Tee 11114 Jüri-Vaida olemasolev liiklus DP alaga külgneval lõigul on sõltuvalt tipptunnist 118-122 a/h. Ühistu teest lõuna poole jääval tee 11114 lõigul on liiklussagedus juba väiksem, 90-106 a/h.</w:t>
      </w:r>
    </w:p>
    <w:p w:rsidR="00304201" w:rsidRDefault="00304201" w:rsidP="00A74FBF">
      <w:r>
        <w:t>Tee 11114 lõpeb Jüri aleviku keskuses tee 11303 Jüri-Aruküla (Aruküla tee) ristmikul, kus tee 11114 ristmikuharul oli liiklussagedus 2022. aastal tipptundidel 332 – 459 a/h.</w:t>
      </w:r>
    </w:p>
    <w:p w:rsidR="00A74FBF" w:rsidRDefault="00A74FBF" w:rsidP="00A74FBF"/>
    <w:p w:rsidR="0057377E" w:rsidRDefault="00A74FBF" w:rsidP="00A74FBF">
      <w:r>
        <w:t xml:space="preserve">Vana-Aaviku teed, mis on </w:t>
      </w:r>
      <w:r w:rsidR="00304201">
        <w:t xml:space="preserve">hetkel </w:t>
      </w:r>
      <w:r>
        <w:t xml:space="preserve">tähistatud kui õueala (läbiv liiklus peaks olema keelatud) läbib tipptundidel 11-31 a/h. Hommikusel tipptunnil on Vana-Aaviku tee kasutamine suurem, kus tee 2 suunas liikus loenduse ajal 28 a/h. </w:t>
      </w:r>
      <w:r w:rsidR="00304201">
        <w:t>Vana-Aaviku teega ei tohi juurdepääsetavuse ja liiklusskeemi mõistes arvestada, sellekohased ettepanekud on toodud punktis 3.4.</w:t>
      </w:r>
    </w:p>
    <w:p w:rsidR="00A74FBF" w:rsidRPr="00A74FBF" w:rsidRDefault="00A74FBF" w:rsidP="00A74FBF">
      <w:pPr>
        <w:rPr>
          <w:lang w:eastAsia="et-EE"/>
        </w:rPr>
      </w:pPr>
    </w:p>
    <w:p w:rsidR="00A54BC7" w:rsidRPr="00A54BC7" w:rsidRDefault="007641A8" w:rsidP="00836148">
      <w:pPr>
        <w:pStyle w:val="Heading2"/>
      </w:pPr>
      <w:bookmarkStart w:id="4" w:name="_Toc132976182"/>
      <w:r>
        <w:t>2.</w:t>
      </w:r>
      <w:r w:rsidR="00AC6F7A">
        <w:t>3</w:t>
      </w:r>
      <w:r>
        <w:t xml:space="preserve"> </w:t>
      </w:r>
      <w:r w:rsidR="00A54BC7" w:rsidRPr="00A54BC7">
        <w:t>Ühistransport</w:t>
      </w:r>
      <w:bookmarkEnd w:id="4"/>
    </w:p>
    <w:p w:rsidR="009A4874" w:rsidRDefault="00C76468" w:rsidP="00B75BF2">
      <w:pPr>
        <w:jc w:val="both"/>
        <w:rPr>
          <w:lang w:eastAsia="et-EE"/>
        </w:rPr>
      </w:pPr>
      <w:r>
        <w:rPr>
          <w:lang w:eastAsia="et-EE"/>
        </w:rPr>
        <w:t>Lähim olemasolev bussipeatus „Aaviku“ asub DP alast kagu suunas ligikaudu 600 meetrit kaugusel. Jüri aleviku keskuses olev peatus „Veetorni“ on DP ala põhjapoolsest osast (</w:t>
      </w:r>
      <w:proofErr w:type="spellStart"/>
      <w:r>
        <w:rPr>
          <w:lang w:eastAsia="et-EE"/>
        </w:rPr>
        <w:t>pos</w:t>
      </w:r>
      <w:proofErr w:type="spellEnd"/>
      <w:r>
        <w:rPr>
          <w:lang w:eastAsia="et-EE"/>
        </w:rPr>
        <w:t xml:space="preserve"> 1 - </w:t>
      </w:r>
      <w:proofErr w:type="spellStart"/>
      <w:r>
        <w:rPr>
          <w:lang w:eastAsia="et-EE"/>
        </w:rPr>
        <w:t>pos</w:t>
      </w:r>
      <w:proofErr w:type="spellEnd"/>
      <w:r>
        <w:rPr>
          <w:lang w:eastAsia="et-EE"/>
        </w:rPr>
        <w:t xml:space="preserve"> 7) ligikaudu 1 km kaugusel. </w:t>
      </w:r>
      <w:r w:rsidR="009A4874">
        <w:rPr>
          <w:lang w:eastAsia="et-EE"/>
        </w:rPr>
        <w:t>Peatusest Aaviku on tööpäeviti 6 väljumist ehk Tallinna suunas tööle sõitmiseks on sobilik üks väljumine (liin 134, kell 7:44) kuid õhtul koju tagasi sõitmiseks ei ole ühtegi väljumist (kell 18:56 liini 132A saabumine ei ole tippajal). Õpilaste veoks on Rae valla liin R4, millega saavad lapsed kooli (üks väljumine) ja peale lõunat koju tagasi (kaks saabumist).</w:t>
      </w:r>
    </w:p>
    <w:p w:rsidR="000B31C3" w:rsidRDefault="009A4874" w:rsidP="00B75BF2">
      <w:pPr>
        <w:jc w:val="both"/>
        <w:rPr>
          <w:lang w:eastAsia="et-EE"/>
        </w:rPr>
      </w:pPr>
      <w:r>
        <w:rPr>
          <w:lang w:eastAsia="et-EE"/>
        </w:rPr>
        <w:t>Seega on ühistranspordiühendus Tallinnaga halb, mis põhjustab igapäevast isikliku auto kasutamist. Sellega on arvestatud liiklusprognoosi osas punktis 3.2.</w:t>
      </w:r>
    </w:p>
    <w:p w:rsidR="009A4874" w:rsidRDefault="009A4874" w:rsidP="00B75BF2">
      <w:pPr>
        <w:jc w:val="both"/>
        <w:rPr>
          <w:lang w:eastAsia="et-EE"/>
        </w:rPr>
      </w:pPr>
    </w:p>
    <w:p w:rsidR="009A4874" w:rsidRPr="00605219" w:rsidRDefault="009A4874" w:rsidP="00B75BF2">
      <w:pPr>
        <w:jc w:val="both"/>
        <w:rPr>
          <w:lang w:eastAsia="et-EE"/>
        </w:rPr>
      </w:pPr>
      <w:r>
        <w:rPr>
          <w:lang w:eastAsia="et-EE"/>
        </w:rPr>
        <w:t>Ühistranspordi osas on ettepanek rajada DP alaga külgnevale tee 11114 lõigule üks uus bussipeatus ning lisada liinile 134 üks väljumine Tallinna suunas ning tööpäeva lõpus kaks väljumist Tallinnast vahemikus 16:45-17:30.</w:t>
      </w:r>
    </w:p>
    <w:p w:rsidR="009F1678" w:rsidRDefault="009F1678">
      <w:pPr>
        <w:rPr>
          <w:lang w:eastAsia="et-EE"/>
        </w:rPr>
      </w:pPr>
    </w:p>
    <w:p w:rsidR="009F1678" w:rsidRDefault="005B6824" w:rsidP="009F1678">
      <w:pPr>
        <w:pStyle w:val="Heading2"/>
      </w:pPr>
      <w:bookmarkStart w:id="5" w:name="_Toc132976183"/>
      <w:r>
        <w:t>2.</w:t>
      </w:r>
      <w:r w:rsidR="007E3CCB">
        <w:t>4</w:t>
      </w:r>
      <w:r>
        <w:t xml:space="preserve"> Jalgratta- ja jalgsiliiklus</w:t>
      </w:r>
      <w:bookmarkEnd w:id="5"/>
    </w:p>
    <w:p w:rsidR="001B3604" w:rsidRDefault="005B0EEC" w:rsidP="001B3604">
      <w:pPr>
        <w:rPr>
          <w:lang w:eastAsia="et-EE"/>
        </w:rPr>
      </w:pPr>
      <w:r>
        <w:rPr>
          <w:lang w:eastAsia="et-EE"/>
        </w:rPr>
        <w:t>Alljärgneval j</w:t>
      </w:r>
      <w:r w:rsidR="004C183F">
        <w:rPr>
          <w:lang w:eastAsia="et-EE"/>
        </w:rPr>
        <w:t xml:space="preserve">oonisel </w:t>
      </w:r>
      <w:r w:rsidR="00473DF8">
        <w:rPr>
          <w:lang w:eastAsia="et-EE"/>
        </w:rPr>
        <w:t xml:space="preserve">4 </w:t>
      </w:r>
      <w:r w:rsidR="001B3604">
        <w:rPr>
          <w:lang w:eastAsia="et-EE"/>
        </w:rPr>
        <w:t>on tüüpilise jalgsikäigu (1 km) ja jalgratta</w:t>
      </w:r>
      <w:r w:rsidR="001D26B8">
        <w:rPr>
          <w:lang w:eastAsia="et-EE"/>
        </w:rPr>
        <w:t>sõidu</w:t>
      </w:r>
      <w:r w:rsidR="001B3604">
        <w:rPr>
          <w:lang w:eastAsia="et-EE"/>
        </w:rPr>
        <w:t xml:space="preserve"> (5 km) piirkonnad linnulennult töö alalt.</w:t>
      </w:r>
    </w:p>
    <w:p w:rsidR="00ED5A3A" w:rsidRDefault="00ED5A3A" w:rsidP="001B3604">
      <w:pPr>
        <w:rPr>
          <w:lang w:eastAsia="et-EE"/>
        </w:rPr>
      </w:pPr>
    </w:p>
    <w:p w:rsidR="00ED5A3A" w:rsidRDefault="00ED5A3A" w:rsidP="00ED5A3A">
      <w:pPr>
        <w:jc w:val="both"/>
        <w:rPr>
          <w:lang w:eastAsia="et-EE"/>
        </w:rPr>
      </w:pPr>
      <w:r w:rsidRPr="00A425FD">
        <w:rPr>
          <w:lang w:eastAsia="et-EE"/>
        </w:rPr>
        <w:t>Töö alalt on jalgsi liikumise võimalused 1 km raadiuses olemas</w:t>
      </w:r>
      <w:r>
        <w:rPr>
          <w:lang w:eastAsia="et-EE"/>
        </w:rPr>
        <w:t xml:space="preserve"> mööda riigitee nr 11114 Jüri</w:t>
      </w:r>
      <w:r>
        <w:rPr>
          <w:color w:val="000000"/>
          <w:lang w:eastAsia="et-EE"/>
        </w:rPr>
        <w:t>–Vaida äärset kergliiklusteed ning kasutades Jüri aleviku kergliiklusteede võrgustikku.</w:t>
      </w:r>
      <w:r>
        <w:rPr>
          <w:lang w:eastAsia="et-EE"/>
        </w:rPr>
        <w:t xml:space="preserve"> Lähim toidupood on Grossi Toidukaubad, mis asub töö alalt 1 km kaugusel, kauplus Coop on 2 km kaugusel.</w:t>
      </w:r>
    </w:p>
    <w:p w:rsidR="00ED5A3A" w:rsidRDefault="00ED5A3A" w:rsidP="00ED5A3A">
      <w:pPr>
        <w:jc w:val="both"/>
        <w:rPr>
          <w:lang w:eastAsia="et-EE"/>
        </w:rPr>
      </w:pPr>
    </w:p>
    <w:p w:rsidR="00ED5A3A" w:rsidRDefault="00ED5A3A" w:rsidP="00ED5A3A">
      <w:pPr>
        <w:jc w:val="both"/>
        <w:rPr>
          <w:color w:val="000000"/>
          <w:lang w:eastAsia="et-EE"/>
        </w:rPr>
      </w:pPr>
      <w:r>
        <w:rPr>
          <w:lang w:eastAsia="et-EE"/>
        </w:rPr>
        <w:t xml:space="preserve">Olemasolev Jüri Gümnaasium asub töö alalt ligikaudu 1,2 km kaugusel. Uus kavandatav riigigümnaasium ja ka uus vallamaja jäävad alast ligikaudu 1,8 km kaugusele. Lähimad lasteaiad on alla ja üle 1 km kaugusel (vastavalt Õie lasteaed ja Tõruke/Võsuke lasteaiad). Teepikkus lasteaedade ja koolide juurde väheneb </w:t>
      </w:r>
      <w:r w:rsidR="00A05E1F">
        <w:rPr>
          <w:lang w:eastAsia="et-EE"/>
        </w:rPr>
        <w:t xml:space="preserve">tulevikus </w:t>
      </w:r>
      <w:r>
        <w:rPr>
          <w:lang w:eastAsia="et-EE"/>
        </w:rPr>
        <w:t>ligikaudu 160 meetri võrra</w:t>
      </w:r>
      <w:r w:rsidR="00A05E1F">
        <w:rPr>
          <w:lang w:eastAsia="et-EE"/>
        </w:rPr>
        <w:t>,</w:t>
      </w:r>
      <w:r>
        <w:rPr>
          <w:lang w:eastAsia="et-EE"/>
        </w:rPr>
        <w:t xml:space="preserve"> tee 11114 teisel küljel asuva Õie ja Lehe tn ala planeeringu realiseerimisega, kus Võsa tn suunale tekib alternatiivne marsruut mööda Õie tänavat.</w:t>
      </w:r>
    </w:p>
    <w:p w:rsidR="00ED5A3A" w:rsidRDefault="00ED5A3A" w:rsidP="00ED5A3A">
      <w:pPr>
        <w:jc w:val="both"/>
        <w:rPr>
          <w:color w:val="000000"/>
          <w:lang w:eastAsia="et-EE"/>
        </w:rPr>
      </w:pPr>
    </w:p>
    <w:p w:rsidR="00ED5A3A" w:rsidRPr="008D3A06" w:rsidRDefault="00ED5A3A" w:rsidP="00ED5A3A">
      <w:pPr>
        <w:jc w:val="both"/>
        <w:rPr>
          <w:lang w:eastAsia="et-EE"/>
        </w:rPr>
      </w:pPr>
      <w:r>
        <w:rPr>
          <w:color w:val="000000"/>
          <w:lang w:eastAsia="et-EE"/>
        </w:rPr>
        <w:t xml:space="preserve">Kergliikluse kasutamise võimaluste kohta saab kokkuvõtvalt öelda, et eeldused Jüri aleviku suunaliseks jalgsikäiguks ja jalgrattasõiduks on kergliiklusteede võrgu näol suures plaanis olemas ning reaalne kasutus sõltub juba inimeste valikutest (ilm, harjumused, alternatiivid jne). </w:t>
      </w:r>
      <w:r w:rsidR="00473DF8">
        <w:rPr>
          <w:color w:val="000000"/>
          <w:lang w:eastAsia="et-EE"/>
        </w:rPr>
        <w:t>Igapäevastest k</w:t>
      </w:r>
      <w:r>
        <w:rPr>
          <w:color w:val="000000"/>
          <w:lang w:eastAsia="et-EE"/>
        </w:rPr>
        <w:t xml:space="preserve">odu-töö liikumistest saab teha Jüri </w:t>
      </w:r>
      <w:proofErr w:type="spellStart"/>
      <w:r>
        <w:rPr>
          <w:color w:val="000000"/>
          <w:lang w:eastAsia="et-EE"/>
        </w:rPr>
        <w:t>tehnoparki</w:t>
      </w:r>
      <w:proofErr w:type="spellEnd"/>
      <w:r>
        <w:rPr>
          <w:color w:val="000000"/>
          <w:lang w:eastAsia="et-EE"/>
        </w:rPr>
        <w:t xml:space="preserve"> jalgsi või jalgrattaga ning Lehmja-Pildiküla tööstusalale jalgrattaga. Jalgrattasõidu kaugusel on ka ABB tootmishoonete kompleks.</w:t>
      </w:r>
      <w:r w:rsidR="00473DF8">
        <w:rPr>
          <w:color w:val="000000"/>
          <w:lang w:eastAsia="et-EE"/>
        </w:rPr>
        <w:t xml:space="preserve"> Kaugemateks sõitudeks on vaja kasutada ühistransporti või sõiduautot.</w:t>
      </w:r>
    </w:p>
    <w:p w:rsidR="00A425FD" w:rsidRDefault="00A425FD" w:rsidP="008E1192">
      <w:pPr>
        <w:jc w:val="both"/>
        <w:rPr>
          <w:lang w:eastAsia="et-EE"/>
        </w:rPr>
      </w:pPr>
    </w:p>
    <w:p w:rsidR="00A21042" w:rsidRDefault="002E04C2" w:rsidP="00A21042">
      <w:pPr>
        <w:keepNext/>
        <w:rPr>
          <w:lang w:eastAsia="et-EE"/>
        </w:rPr>
      </w:pPr>
      <w:r>
        <w:rPr>
          <w:sz w:val="20"/>
          <w:lang w:eastAsia="et-EE"/>
        </w:rPr>
        <w:lastRenderedPageBreak/>
        <w:t xml:space="preserve">Joonis </w:t>
      </w:r>
      <w:r w:rsidR="00473DF8">
        <w:rPr>
          <w:sz w:val="20"/>
          <w:lang w:eastAsia="et-EE"/>
        </w:rPr>
        <w:t>4</w:t>
      </w:r>
      <w:r w:rsidR="00A21042">
        <w:rPr>
          <w:sz w:val="20"/>
          <w:lang w:eastAsia="et-EE"/>
        </w:rPr>
        <w:t>. 1 km (jalgsi) ja 5 km (jalgratas) piirkonnad töö alalt</w:t>
      </w:r>
    </w:p>
    <w:p w:rsidR="00A21042" w:rsidRDefault="005A4601" w:rsidP="00A21042">
      <w:pPr>
        <w:jc w:val="both"/>
        <w:rPr>
          <w:lang w:eastAsia="et-EE"/>
        </w:rPr>
      </w:pPr>
      <w:r w:rsidRPr="00366A23">
        <w:rPr>
          <w:noProof/>
        </w:rPr>
        <w:drawing>
          <wp:inline distT="0" distB="0" distL="0" distR="0">
            <wp:extent cx="6121400" cy="60833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121400" cy="6083300"/>
                    </a:xfrm>
                    <a:prstGeom prst="rect">
                      <a:avLst/>
                    </a:prstGeom>
                    <a:noFill/>
                    <a:ln>
                      <a:noFill/>
                    </a:ln>
                  </pic:spPr>
                </pic:pic>
              </a:graphicData>
            </a:graphic>
          </wp:inline>
        </w:drawing>
      </w:r>
    </w:p>
    <w:p w:rsidR="00D1081F" w:rsidRDefault="00D1081F" w:rsidP="000A5879">
      <w:pPr>
        <w:jc w:val="both"/>
        <w:rPr>
          <w:lang w:eastAsia="et-EE"/>
        </w:rPr>
      </w:pPr>
    </w:p>
    <w:p w:rsidR="001F2DF0" w:rsidRDefault="008425EA" w:rsidP="005A3B52">
      <w:pPr>
        <w:keepNext/>
        <w:rPr>
          <w:sz w:val="20"/>
          <w:lang w:eastAsia="et-EE"/>
        </w:rPr>
      </w:pPr>
      <w:r>
        <w:rPr>
          <w:sz w:val="20"/>
          <w:lang w:eastAsia="et-EE"/>
        </w:rPr>
        <w:br w:type="page"/>
      </w:r>
    </w:p>
    <w:p w:rsidR="003F43D8" w:rsidRDefault="003F43D8">
      <w:pPr>
        <w:pStyle w:val="Heading1"/>
        <w:jc w:val="left"/>
        <w:rPr>
          <w:lang w:eastAsia="et-EE"/>
        </w:rPr>
      </w:pPr>
      <w:bookmarkStart w:id="6" w:name="_Toc132976184"/>
      <w:r>
        <w:rPr>
          <w:lang w:eastAsia="et-EE"/>
        </w:rPr>
        <w:lastRenderedPageBreak/>
        <w:t xml:space="preserve">3. </w:t>
      </w:r>
      <w:r w:rsidR="00AC0DBB">
        <w:rPr>
          <w:lang w:eastAsia="et-EE"/>
        </w:rPr>
        <w:t>Liiklusprognoos</w:t>
      </w:r>
      <w:bookmarkEnd w:id="6"/>
    </w:p>
    <w:p w:rsidR="003F43D8" w:rsidRDefault="003F43D8">
      <w:pPr>
        <w:rPr>
          <w:iCs/>
          <w:sz w:val="22"/>
          <w:szCs w:val="22"/>
          <w:lang w:eastAsia="et-EE"/>
        </w:rPr>
      </w:pPr>
    </w:p>
    <w:p w:rsidR="0057377E" w:rsidRPr="0057377E" w:rsidRDefault="0057377E" w:rsidP="0057377E">
      <w:pPr>
        <w:pStyle w:val="Heading2"/>
      </w:pPr>
      <w:bookmarkStart w:id="7" w:name="_Toc132976185"/>
      <w:r w:rsidRPr="0057377E">
        <w:t>3.1 Liiklusprognoosi üldised alused</w:t>
      </w:r>
      <w:bookmarkEnd w:id="7"/>
    </w:p>
    <w:p w:rsidR="0057377E" w:rsidRPr="002B2C03" w:rsidRDefault="0057377E" w:rsidP="002B2C03">
      <w:pPr>
        <w:spacing w:after="120"/>
        <w:rPr>
          <w:iCs/>
          <w:lang w:eastAsia="et-EE"/>
        </w:rPr>
      </w:pPr>
      <w:r w:rsidRPr="002B2C03">
        <w:rPr>
          <w:iCs/>
          <w:lang w:eastAsia="et-EE"/>
        </w:rPr>
        <w:t xml:space="preserve">Tallinna liiklusmudel kasutab </w:t>
      </w:r>
      <w:proofErr w:type="spellStart"/>
      <w:r w:rsidRPr="002B2C03">
        <w:rPr>
          <w:iCs/>
          <w:lang w:eastAsia="et-EE"/>
        </w:rPr>
        <w:t>Cube</w:t>
      </w:r>
      <w:proofErr w:type="spellEnd"/>
      <w:r w:rsidRPr="002B2C03">
        <w:rPr>
          <w:iCs/>
          <w:lang w:eastAsia="et-EE"/>
        </w:rPr>
        <w:t xml:space="preserve"> </w:t>
      </w:r>
      <w:proofErr w:type="spellStart"/>
      <w:r w:rsidRPr="002B2C03">
        <w:rPr>
          <w:iCs/>
          <w:lang w:eastAsia="et-EE"/>
        </w:rPr>
        <w:t>Voyager</w:t>
      </w:r>
      <w:proofErr w:type="spellEnd"/>
      <w:r w:rsidRPr="002B2C03">
        <w:rPr>
          <w:iCs/>
          <w:lang w:eastAsia="et-EE"/>
        </w:rPr>
        <w:t xml:space="preserve"> transpordiplaneerimise tarkvara. Mudel hõlmab Tallinna linna ja lähiala, sh. Tallinna ringtee (sh. Jüri alevik), Maardu linna ja Keila linna. Töö ala poolt genereeritava liikluse prognoosi aluseks on Stratum OÜ liiklusuuringute andmebaas, kust on valitud sarnaste näitajatega alade liiklusuuringute andmed. Peamised näitajad andmebaasis on maa sihtotstarve/maakasutus, parklakohtade arv ja täituvus, tipptunnil liikuvate sõidukite osa.</w:t>
      </w:r>
    </w:p>
    <w:p w:rsidR="0057377E" w:rsidRPr="002B2C03" w:rsidRDefault="0057377E" w:rsidP="002B2C03">
      <w:pPr>
        <w:spacing w:after="120"/>
        <w:rPr>
          <w:iCs/>
          <w:lang w:eastAsia="et-EE"/>
        </w:rPr>
      </w:pPr>
      <w:r w:rsidRPr="002B2C03">
        <w:rPr>
          <w:iCs/>
          <w:lang w:eastAsia="et-EE"/>
        </w:rPr>
        <w:t>Liikluse prognoosimisel oleme kasutanud Tallinna ja lähiala 20</w:t>
      </w:r>
      <w:r w:rsidR="002B2C03" w:rsidRPr="002B2C03">
        <w:rPr>
          <w:iCs/>
          <w:lang w:eastAsia="et-EE"/>
        </w:rPr>
        <w:t>23</w:t>
      </w:r>
      <w:r w:rsidRPr="002B2C03">
        <w:rPr>
          <w:iCs/>
          <w:lang w:eastAsia="et-EE"/>
        </w:rPr>
        <w:t xml:space="preserve">+ aasta </w:t>
      </w:r>
      <w:r w:rsidR="002B2C03" w:rsidRPr="002B2C03">
        <w:rPr>
          <w:iCs/>
          <w:lang w:eastAsia="et-EE"/>
        </w:rPr>
        <w:t xml:space="preserve">ehk lähituleviku </w:t>
      </w:r>
      <w:r w:rsidRPr="002B2C03">
        <w:rPr>
          <w:iCs/>
          <w:lang w:eastAsia="et-EE"/>
        </w:rPr>
        <w:t>liiklusmudelit.</w:t>
      </w:r>
      <w:r w:rsidR="002B2C03" w:rsidRPr="002B2C03">
        <w:rPr>
          <w:iCs/>
          <w:lang w:eastAsia="et-EE"/>
        </w:rPr>
        <w:t xml:space="preserve"> See annab informatsiooni olukorra kohta, kui DP ala objektid realiseeruvad lähimatel aastatel.</w:t>
      </w:r>
    </w:p>
    <w:p w:rsidR="0057377E" w:rsidRPr="002B2C03" w:rsidRDefault="0057377E" w:rsidP="0057377E">
      <w:pPr>
        <w:rPr>
          <w:iCs/>
          <w:lang w:eastAsia="et-EE"/>
        </w:rPr>
      </w:pPr>
      <w:r w:rsidRPr="002B2C03">
        <w:rPr>
          <w:iCs/>
          <w:lang w:eastAsia="et-EE"/>
        </w:rPr>
        <w:t xml:space="preserve">Liiklusmudelis on arvestatud töö alal ühistranspordi ja kergliikluse (jalgratas ja jalgsi) arendamise tagasihoidliku mahuga. Põhimõtteliselt on arvestatud stsenaariumiga „samal kursil edasi“ (töö „Tallinna regiooni säästva linnaliikuvuse strateegia 2035, Tallinn 2019“), autokasutus igapäevasteks sõitudeks on </w:t>
      </w:r>
      <w:r w:rsidR="002B2C03" w:rsidRPr="002B2C03">
        <w:rPr>
          <w:iCs/>
          <w:lang w:eastAsia="et-EE"/>
        </w:rPr>
        <w:t>50</w:t>
      </w:r>
      <w:r w:rsidRPr="002B2C03">
        <w:rPr>
          <w:iCs/>
          <w:lang w:eastAsia="et-EE"/>
        </w:rPr>
        <w:t>% kogu liikumiste mahust.</w:t>
      </w:r>
      <w:r w:rsidR="002B2C03" w:rsidRPr="002B2C03">
        <w:rPr>
          <w:iCs/>
          <w:lang w:eastAsia="et-EE"/>
        </w:rPr>
        <w:t xml:space="preserve"> Seega on liiklusprognoosis toodud liiklussagedused kui suuremad võimalikud. Eeldatavasti on alternatiivsete liikumisviiside propageerimisel oma mõju ning seega peaks reaalsed liiklussagedused olema prognoositust teatud määral väiksemad.</w:t>
      </w:r>
    </w:p>
    <w:p w:rsidR="0057377E" w:rsidRDefault="0057377E">
      <w:pPr>
        <w:rPr>
          <w:iCs/>
          <w:sz w:val="22"/>
          <w:szCs w:val="22"/>
          <w:lang w:eastAsia="et-EE"/>
        </w:rPr>
      </w:pPr>
    </w:p>
    <w:p w:rsidR="00276431" w:rsidRDefault="007641A8" w:rsidP="00836148">
      <w:pPr>
        <w:pStyle w:val="Heading2"/>
      </w:pPr>
      <w:bookmarkStart w:id="8" w:name="_Toc132976186"/>
      <w:r>
        <w:t>3.</w:t>
      </w:r>
      <w:r w:rsidR="0057377E">
        <w:t>2</w:t>
      </w:r>
      <w:r>
        <w:t xml:space="preserve"> </w:t>
      </w:r>
      <w:r w:rsidR="001452C4">
        <w:t>Töö ala</w:t>
      </w:r>
      <w:r w:rsidR="007C40E1">
        <w:t xml:space="preserve"> </w:t>
      </w:r>
      <w:r w:rsidR="00276431" w:rsidRPr="00276431">
        <w:t>liiklusprognoos</w:t>
      </w:r>
      <w:bookmarkEnd w:id="8"/>
    </w:p>
    <w:p w:rsidR="00C14BE1" w:rsidRPr="0068633F" w:rsidRDefault="004425FF" w:rsidP="0075608D">
      <w:pPr>
        <w:jc w:val="both"/>
        <w:rPr>
          <w:lang w:eastAsia="et-EE"/>
        </w:rPr>
      </w:pPr>
      <w:r w:rsidRPr="0068633F">
        <w:rPr>
          <w:lang w:eastAsia="et-EE"/>
        </w:rPr>
        <w:t>Kasuta</w:t>
      </w:r>
      <w:r w:rsidR="00794D0A">
        <w:rPr>
          <w:lang w:eastAsia="et-EE"/>
        </w:rPr>
        <w:t xml:space="preserve">tud on </w:t>
      </w:r>
      <w:r w:rsidR="00C14BE1" w:rsidRPr="0068633F">
        <w:rPr>
          <w:lang w:eastAsia="et-EE"/>
        </w:rPr>
        <w:t xml:space="preserve">Stratum OÜ </w:t>
      </w:r>
      <w:r w:rsidRPr="0068633F">
        <w:rPr>
          <w:lang w:eastAsia="et-EE"/>
        </w:rPr>
        <w:t>liiklusuuringute andmebaasi</w:t>
      </w:r>
      <w:r w:rsidR="0067366C" w:rsidRPr="0068633F">
        <w:rPr>
          <w:lang w:eastAsia="et-EE"/>
        </w:rPr>
        <w:t>, kus on loendusandmed (parkimiskohade arv ja hõivatus, tipptundide liiklussagedus jne) erinevate objektide kohta.</w:t>
      </w:r>
      <w:r w:rsidRPr="0068633F">
        <w:rPr>
          <w:lang w:eastAsia="et-EE"/>
        </w:rPr>
        <w:t xml:space="preserve"> </w:t>
      </w:r>
      <w:r w:rsidR="0067366C" w:rsidRPr="0068633F">
        <w:rPr>
          <w:lang w:eastAsia="et-EE"/>
        </w:rPr>
        <w:t>R</w:t>
      </w:r>
      <w:r w:rsidRPr="0068633F">
        <w:rPr>
          <w:lang w:eastAsia="et-EE"/>
        </w:rPr>
        <w:t xml:space="preserve">akendades </w:t>
      </w:r>
      <w:r w:rsidR="0067366C" w:rsidRPr="0068633F">
        <w:rPr>
          <w:lang w:eastAsia="et-EE"/>
        </w:rPr>
        <w:t xml:space="preserve">andmebaasist sarnaste objektide </w:t>
      </w:r>
      <w:r w:rsidRPr="0068633F">
        <w:rPr>
          <w:lang w:eastAsia="et-EE"/>
        </w:rPr>
        <w:t xml:space="preserve">näitajaid töö alale, on </w:t>
      </w:r>
      <w:r w:rsidR="00A6144E" w:rsidRPr="0068633F">
        <w:rPr>
          <w:lang w:eastAsia="et-EE"/>
        </w:rPr>
        <w:t xml:space="preserve">toodud </w:t>
      </w:r>
      <w:r w:rsidR="00FA5CBF">
        <w:rPr>
          <w:lang w:eastAsia="et-EE"/>
        </w:rPr>
        <w:t xml:space="preserve">järgnevas </w:t>
      </w:r>
      <w:r w:rsidRPr="0068633F">
        <w:rPr>
          <w:lang w:eastAsia="et-EE"/>
        </w:rPr>
        <w:t>tabeli</w:t>
      </w:r>
      <w:r w:rsidR="001773FD" w:rsidRPr="0068633F">
        <w:rPr>
          <w:lang w:eastAsia="et-EE"/>
        </w:rPr>
        <w:t>s</w:t>
      </w:r>
      <w:r w:rsidRPr="0068633F">
        <w:rPr>
          <w:lang w:eastAsia="et-EE"/>
        </w:rPr>
        <w:t xml:space="preserve"> </w:t>
      </w:r>
      <w:r w:rsidR="00794D0A">
        <w:rPr>
          <w:lang w:eastAsia="et-EE"/>
        </w:rPr>
        <w:t xml:space="preserve">täiendava </w:t>
      </w:r>
      <w:r w:rsidRPr="0068633F">
        <w:rPr>
          <w:lang w:eastAsia="et-EE"/>
        </w:rPr>
        <w:t>liikluse prognoos</w:t>
      </w:r>
      <w:r w:rsidR="00794D0A">
        <w:rPr>
          <w:lang w:eastAsia="et-EE"/>
        </w:rPr>
        <w:t xml:space="preserve"> DP </w:t>
      </w:r>
      <w:r w:rsidR="00473DF8">
        <w:rPr>
          <w:lang w:eastAsia="et-EE"/>
        </w:rPr>
        <w:t xml:space="preserve">ala </w:t>
      </w:r>
      <w:r w:rsidR="00794D0A">
        <w:rPr>
          <w:lang w:eastAsia="et-EE"/>
        </w:rPr>
        <w:t>objektide realiseer</w:t>
      </w:r>
      <w:r w:rsidR="00473DF8">
        <w:rPr>
          <w:lang w:eastAsia="et-EE"/>
        </w:rPr>
        <w:t>i</w:t>
      </w:r>
      <w:r w:rsidR="00794D0A">
        <w:rPr>
          <w:lang w:eastAsia="et-EE"/>
        </w:rPr>
        <w:t>misel.</w:t>
      </w:r>
      <w:r w:rsidRPr="0068633F">
        <w:rPr>
          <w:lang w:eastAsia="et-EE"/>
        </w:rPr>
        <w:t xml:space="preserve"> </w:t>
      </w:r>
    </w:p>
    <w:p w:rsidR="000175DA" w:rsidRPr="005E1C04" w:rsidRDefault="000175DA" w:rsidP="0075608D">
      <w:pPr>
        <w:jc w:val="both"/>
        <w:rPr>
          <w:lang w:eastAsia="et-EE"/>
        </w:rPr>
      </w:pPr>
    </w:p>
    <w:p w:rsidR="004425FF" w:rsidRPr="0008770D" w:rsidRDefault="004425FF" w:rsidP="004425FF">
      <w:pPr>
        <w:keepNext/>
        <w:rPr>
          <w:sz w:val="20"/>
          <w:lang w:eastAsia="et-EE"/>
        </w:rPr>
      </w:pPr>
      <w:r w:rsidRPr="0008770D">
        <w:rPr>
          <w:sz w:val="20"/>
          <w:lang w:eastAsia="et-EE"/>
        </w:rPr>
        <w:t xml:space="preserve">Tabel </w:t>
      </w:r>
      <w:r w:rsidR="00473DF8">
        <w:rPr>
          <w:sz w:val="20"/>
          <w:lang w:eastAsia="et-EE"/>
        </w:rPr>
        <w:t>1</w:t>
      </w:r>
      <w:r w:rsidRPr="0008770D">
        <w:rPr>
          <w:sz w:val="20"/>
          <w:lang w:eastAsia="et-EE"/>
        </w:rPr>
        <w:t>. Autoliikluse prognoos</w:t>
      </w:r>
      <w:r w:rsidR="007C0878" w:rsidRPr="0008770D">
        <w:rPr>
          <w:sz w:val="20"/>
          <w:lang w:eastAsia="et-EE"/>
        </w:rPr>
        <w:t xml:space="preserve"> </w:t>
      </w:r>
      <w:r w:rsidR="002B2C03">
        <w:rPr>
          <w:sz w:val="20"/>
          <w:lang w:eastAsia="et-EE"/>
        </w:rPr>
        <w:t>DP alale.</w:t>
      </w:r>
    </w:p>
    <w:p w:rsidR="004425FF" w:rsidRDefault="005A4601" w:rsidP="002B2C03">
      <w:r w:rsidRPr="00FA5CBF">
        <w:rPr>
          <w:noProof/>
        </w:rPr>
        <w:drawing>
          <wp:inline distT="0" distB="0" distL="0" distR="0">
            <wp:extent cx="5664200" cy="34099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664200" cy="3409950"/>
                    </a:xfrm>
                    <a:prstGeom prst="rect">
                      <a:avLst/>
                    </a:prstGeom>
                    <a:noFill/>
                    <a:ln>
                      <a:noFill/>
                    </a:ln>
                  </pic:spPr>
                </pic:pic>
              </a:graphicData>
            </a:graphic>
          </wp:inline>
        </w:drawing>
      </w:r>
    </w:p>
    <w:p w:rsidR="00270EBD" w:rsidRDefault="00270EBD" w:rsidP="004425FF">
      <w:pPr>
        <w:rPr>
          <w:lang w:eastAsia="et-EE"/>
        </w:rPr>
      </w:pPr>
    </w:p>
    <w:p w:rsidR="00947CF1" w:rsidRPr="00A451AB" w:rsidRDefault="00E703A4" w:rsidP="0068633F">
      <w:pPr>
        <w:rPr>
          <w:lang w:eastAsia="et-EE"/>
        </w:rPr>
      </w:pPr>
      <w:r w:rsidRPr="00A451AB">
        <w:rPr>
          <w:lang w:eastAsia="et-EE"/>
        </w:rPr>
        <w:t>Töö ala l</w:t>
      </w:r>
      <w:r w:rsidR="00E52044" w:rsidRPr="00A451AB">
        <w:rPr>
          <w:lang w:eastAsia="et-EE"/>
        </w:rPr>
        <w:t>iikluse jagunemisel teedevõrgule on arvestatu</w:t>
      </w:r>
      <w:r w:rsidR="00947CF1" w:rsidRPr="00A451AB">
        <w:rPr>
          <w:lang w:eastAsia="et-EE"/>
        </w:rPr>
        <w:t>d</w:t>
      </w:r>
      <w:r w:rsidR="0068633F" w:rsidRPr="00A451AB">
        <w:rPr>
          <w:lang w:eastAsia="et-EE"/>
        </w:rPr>
        <w:t xml:space="preserve"> olukorraga, kus teedevõrgul muudatusi ei ole tehtud</w:t>
      </w:r>
      <w:r w:rsidR="00473DF8">
        <w:rPr>
          <w:lang w:eastAsia="et-EE"/>
        </w:rPr>
        <w:t>, liiklusmudelisse on lisatud ainult DP ala läbiv uus planeeritav tee, mis ühendab tee 11114 Kesk teega.</w:t>
      </w:r>
    </w:p>
    <w:p w:rsidR="00E52044" w:rsidRPr="00A451AB" w:rsidRDefault="00E52044" w:rsidP="004425FF">
      <w:pPr>
        <w:rPr>
          <w:lang w:eastAsia="et-EE"/>
        </w:rPr>
      </w:pPr>
    </w:p>
    <w:p w:rsidR="00947CF1" w:rsidRPr="00A451AB" w:rsidRDefault="002B2C03" w:rsidP="004425FF">
      <w:pPr>
        <w:rPr>
          <w:lang w:eastAsia="et-EE"/>
        </w:rPr>
      </w:pPr>
      <w:r>
        <w:rPr>
          <w:lang w:eastAsia="et-EE"/>
        </w:rPr>
        <w:lastRenderedPageBreak/>
        <w:t xml:space="preserve">Lähituleviku </w:t>
      </w:r>
      <w:r w:rsidR="006F519C" w:rsidRPr="00A451AB">
        <w:rPr>
          <w:lang w:eastAsia="et-EE"/>
        </w:rPr>
        <w:t xml:space="preserve">(aasta 2023+) läbilaskvusarvutustes on kasutatud täiendavatena ainult </w:t>
      </w:r>
      <w:r w:rsidR="00A451AB" w:rsidRPr="00A451AB">
        <w:rPr>
          <w:lang w:eastAsia="et-EE"/>
        </w:rPr>
        <w:t>DP ala</w:t>
      </w:r>
      <w:r w:rsidR="00963CC9" w:rsidRPr="00A451AB">
        <w:rPr>
          <w:lang w:eastAsia="et-EE"/>
        </w:rPr>
        <w:t xml:space="preserve"> </w:t>
      </w:r>
      <w:r w:rsidR="006F519C" w:rsidRPr="00A451AB">
        <w:rPr>
          <w:lang w:eastAsia="et-EE"/>
        </w:rPr>
        <w:t>objekte</w:t>
      </w:r>
      <w:r w:rsidR="00A451AB" w:rsidRPr="00A451AB">
        <w:rPr>
          <w:lang w:eastAsia="et-EE"/>
        </w:rPr>
        <w:t>, riigitee 11114 liiklussagedus on 202</w:t>
      </w:r>
      <w:r w:rsidR="00BB67A5">
        <w:rPr>
          <w:lang w:eastAsia="et-EE"/>
        </w:rPr>
        <w:t>3</w:t>
      </w:r>
      <w:r w:rsidR="00A755E6">
        <w:rPr>
          <w:lang w:eastAsia="et-EE"/>
        </w:rPr>
        <w:t>.</w:t>
      </w:r>
      <w:r w:rsidR="00A451AB" w:rsidRPr="00A451AB">
        <w:rPr>
          <w:lang w:eastAsia="et-EE"/>
        </w:rPr>
        <w:t xml:space="preserve"> aasta tasemel</w:t>
      </w:r>
      <w:r w:rsidR="00BB67A5">
        <w:rPr>
          <w:lang w:eastAsia="et-EE"/>
        </w:rPr>
        <w:t>.  Tee 11114 liiklussagedus aastaks 2023 on tuletatud TPN metoodika</w:t>
      </w:r>
      <w:r w:rsidR="00473DF8">
        <w:rPr>
          <w:lang w:eastAsia="et-EE"/>
        </w:rPr>
        <w:t>ga</w:t>
      </w:r>
      <w:r w:rsidR="00BB67A5">
        <w:rPr>
          <w:lang w:eastAsia="et-EE"/>
        </w:rPr>
        <w:t xml:space="preserve">. Aastal 2021 oli </w:t>
      </w:r>
      <w:r w:rsidR="00473DF8">
        <w:rPr>
          <w:lang w:eastAsia="et-EE"/>
        </w:rPr>
        <w:t xml:space="preserve">Teeregistri andmetel </w:t>
      </w:r>
      <w:r w:rsidR="00BB67A5">
        <w:rPr>
          <w:lang w:eastAsia="et-EE"/>
        </w:rPr>
        <w:t>tee 11114 liiklussagedus 614 a/</w:t>
      </w:r>
      <w:proofErr w:type="spellStart"/>
      <w:r w:rsidR="00BB67A5">
        <w:rPr>
          <w:lang w:eastAsia="et-EE"/>
        </w:rPr>
        <w:t>ööp</w:t>
      </w:r>
      <w:proofErr w:type="spellEnd"/>
      <w:r w:rsidR="00473DF8">
        <w:rPr>
          <w:lang w:eastAsia="et-EE"/>
        </w:rPr>
        <w:t xml:space="preserve">. </w:t>
      </w:r>
      <w:r w:rsidR="00BB67A5">
        <w:rPr>
          <w:lang w:eastAsia="et-EE"/>
        </w:rPr>
        <w:t xml:space="preserve">TPN metoodikaga oleks viimase 10 aasta kasvu põhjal </w:t>
      </w:r>
      <w:r w:rsidR="00473DF8">
        <w:rPr>
          <w:lang w:eastAsia="et-EE"/>
        </w:rPr>
        <w:t xml:space="preserve">arvutatud kasv </w:t>
      </w:r>
      <w:r w:rsidR="00BB67A5">
        <w:rPr>
          <w:lang w:eastAsia="et-EE"/>
        </w:rPr>
        <w:t>järgmise</w:t>
      </w:r>
      <w:r w:rsidR="00473DF8">
        <w:rPr>
          <w:lang w:eastAsia="et-EE"/>
        </w:rPr>
        <w:t>ks</w:t>
      </w:r>
      <w:r w:rsidR="00BB67A5">
        <w:rPr>
          <w:lang w:eastAsia="et-EE"/>
        </w:rPr>
        <w:t xml:space="preserve"> 20 aastaks iga-aasta</w:t>
      </w:r>
      <w:r w:rsidR="00473DF8">
        <w:rPr>
          <w:lang w:eastAsia="et-EE"/>
        </w:rPr>
        <w:t>selt</w:t>
      </w:r>
      <w:r w:rsidR="00BB67A5">
        <w:rPr>
          <w:lang w:eastAsia="et-EE"/>
        </w:rPr>
        <w:t xml:space="preserve"> +18 a/</w:t>
      </w:r>
      <w:proofErr w:type="spellStart"/>
      <w:r w:rsidR="00BB67A5">
        <w:rPr>
          <w:lang w:eastAsia="et-EE"/>
        </w:rPr>
        <w:t>ööp</w:t>
      </w:r>
      <w:proofErr w:type="spellEnd"/>
      <w:r w:rsidR="00BB67A5">
        <w:rPr>
          <w:lang w:eastAsia="et-EE"/>
        </w:rPr>
        <w:t>/aastas (</w:t>
      </w:r>
      <w:r w:rsidR="00473DF8">
        <w:rPr>
          <w:lang w:eastAsia="et-EE"/>
        </w:rPr>
        <w:t xml:space="preserve">st. </w:t>
      </w:r>
      <w:r w:rsidR="00BB67A5">
        <w:rPr>
          <w:lang w:eastAsia="et-EE"/>
        </w:rPr>
        <w:t>2,9% aastas). Seega on aastal 2023 tee 11114 AKÖL 650 a/</w:t>
      </w:r>
      <w:proofErr w:type="spellStart"/>
      <w:r w:rsidR="00BB67A5">
        <w:rPr>
          <w:lang w:eastAsia="et-EE"/>
        </w:rPr>
        <w:t>ööp</w:t>
      </w:r>
      <w:proofErr w:type="spellEnd"/>
      <w:r w:rsidR="00BB67A5">
        <w:rPr>
          <w:lang w:eastAsia="et-EE"/>
        </w:rPr>
        <w:t xml:space="preserve"> ja aastal 2024 668 a/</w:t>
      </w:r>
      <w:proofErr w:type="spellStart"/>
      <w:r w:rsidR="00BB67A5">
        <w:rPr>
          <w:lang w:eastAsia="et-EE"/>
        </w:rPr>
        <w:t>ööp</w:t>
      </w:r>
      <w:proofErr w:type="spellEnd"/>
      <w:r w:rsidR="00BB67A5">
        <w:rPr>
          <w:lang w:eastAsia="et-EE"/>
        </w:rPr>
        <w:t>. Tee 11114 pikem prognoos TPN järgse metoodikaga annab aastaks 2041 AKÖL 973 a/</w:t>
      </w:r>
      <w:proofErr w:type="spellStart"/>
      <w:r w:rsidR="00BB67A5">
        <w:rPr>
          <w:lang w:eastAsia="et-EE"/>
        </w:rPr>
        <w:t>ööp</w:t>
      </w:r>
      <w:proofErr w:type="spellEnd"/>
      <w:r w:rsidR="00BB67A5">
        <w:rPr>
          <w:lang w:eastAsia="et-EE"/>
        </w:rPr>
        <w:t>.</w:t>
      </w:r>
    </w:p>
    <w:p w:rsidR="000447E6" w:rsidRPr="00412235" w:rsidRDefault="000447E6" w:rsidP="004425FF">
      <w:pPr>
        <w:rPr>
          <w:lang w:eastAsia="et-EE"/>
        </w:rPr>
      </w:pPr>
    </w:p>
    <w:p w:rsidR="00412235" w:rsidRPr="00412235" w:rsidRDefault="00412235" w:rsidP="00412235">
      <w:pPr>
        <w:pStyle w:val="Heading2"/>
      </w:pPr>
      <w:bookmarkStart w:id="9" w:name="_Toc132976187"/>
      <w:r w:rsidRPr="00412235">
        <w:t xml:space="preserve">3.3 </w:t>
      </w:r>
      <w:bookmarkStart w:id="10" w:name="_Hlk132974275"/>
      <w:r w:rsidRPr="00412235">
        <w:t>Õie ja Lehe tn arenduste mõju</w:t>
      </w:r>
      <w:bookmarkEnd w:id="10"/>
      <w:bookmarkEnd w:id="9"/>
    </w:p>
    <w:p w:rsidR="00412235" w:rsidRDefault="00412235" w:rsidP="004425FF">
      <w:pPr>
        <w:rPr>
          <w:lang w:eastAsia="et-EE"/>
        </w:rPr>
      </w:pPr>
      <w:r>
        <w:rPr>
          <w:lang w:eastAsia="et-EE"/>
        </w:rPr>
        <w:t xml:space="preserve">Käesolevas töö ei ole arvestatud Õie ja Lehe tänavale planeeritud arenduste liiklusmõjuga. Nende planeeringute realiseerumise ajaraamistik on täpsemalt teadmata ning töö eesmärk oli hinnata </w:t>
      </w:r>
      <w:r w:rsidR="00AA65F0">
        <w:rPr>
          <w:lang w:eastAsia="et-EE"/>
        </w:rPr>
        <w:t xml:space="preserve">käesoleva </w:t>
      </w:r>
      <w:r>
        <w:rPr>
          <w:lang w:eastAsia="et-EE"/>
        </w:rPr>
        <w:t xml:space="preserve">töö ala </w:t>
      </w:r>
      <w:r w:rsidR="00FD7A6E">
        <w:rPr>
          <w:lang w:eastAsia="et-EE"/>
        </w:rPr>
        <w:t xml:space="preserve">ehk </w:t>
      </w:r>
      <w:r w:rsidR="00AA65F0">
        <w:rPr>
          <w:lang w:eastAsia="et-EE"/>
        </w:rPr>
        <w:t xml:space="preserve">Tamme tee ja Põllu </w:t>
      </w:r>
      <w:r w:rsidR="00FD7A6E">
        <w:rPr>
          <w:lang w:eastAsia="et-EE"/>
        </w:rPr>
        <w:t xml:space="preserve">detailplaneeringu </w:t>
      </w:r>
      <w:r>
        <w:rPr>
          <w:lang w:eastAsia="et-EE"/>
        </w:rPr>
        <w:t>liiklusmõju teele 11114 (Aaviku tee</w:t>
      </w:r>
      <w:r w:rsidR="00AA65F0">
        <w:rPr>
          <w:lang w:eastAsia="et-EE"/>
        </w:rPr>
        <w:t>le</w:t>
      </w:r>
      <w:r>
        <w:rPr>
          <w:lang w:eastAsia="et-EE"/>
        </w:rPr>
        <w:t>).</w:t>
      </w:r>
    </w:p>
    <w:p w:rsidR="00412235" w:rsidRPr="00412235" w:rsidRDefault="00412235" w:rsidP="004425FF">
      <w:pPr>
        <w:rPr>
          <w:lang w:eastAsia="et-EE"/>
        </w:rPr>
      </w:pPr>
    </w:p>
    <w:p w:rsidR="00412235" w:rsidRDefault="00412235" w:rsidP="004425FF">
      <w:pPr>
        <w:rPr>
          <w:lang w:eastAsia="et-EE"/>
        </w:rPr>
      </w:pPr>
      <w:r>
        <w:rPr>
          <w:lang w:eastAsia="et-EE"/>
        </w:rPr>
        <w:t>Õie ja Lehe tn arendustega on arvestatud töös „</w:t>
      </w:r>
      <w:r w:rsidRPr="00412235">
        <w:rPr>
          <w:i/>
          <w:iCs/>
          <w:lang w:eastAsia="et-EE"/>
        </w:rPr>
        <w:t>Jüri aleviku ja Aaviku küla liiklusuuring</w:t>
      </w:r>
      <w:r w:rsidRPr="00412235">
        <w:rPr>
          <w:i/>
          <w:iCs/>
          <w:lang w:eastAsia="et-EE"/>
        </w:rPr>
        <w:t>, töö nr 2022-T040, Stratum 2022</w:t>
      </w:r>
      <w:r>
        <w:rPr>
          <w:lang w:eastAsia="et-EE"/>
        </w:rPr>
        <w:t xml:space="preserve">“. Selles töös oli arvestatud ka käesoleva töö ala objektidega ning see </w:t>
      </w:r>
      <w:r w:rsidR="00FD7A6E">
        <w:rPr>
          <w:lang w:eastAsia="et-EE"/>
        </w:rPr>
        <w:t xml:space="preserve">uuring </w:t>
      </w:r>
      <w:r>
        <w:rPr>
          <w:lang w:eastAsia="et-EE"/>
        </w:rPr>
        <w:t xml:space="preserve">oli tehtud pikema perspektiiviga, prognoosaastaks oli 2040. </w:t>
      </w:r>
      <w:r w:rsidR="00AA65F0">
        <w:rPr>
          <w:lang w:eastAsia="et-EE"/>
        </w:rPr>
        <w:t xml:space="preserve">Ka selles </w:t>
      </w:r>
      <w:r w:rsidR="00FD7A6E">
        <w:rPr>
          <w:lang w:eastAsia="et-EE"/>
        </w:rPr>
        <w:t>uuringus</w:t>
      </w:r>
      <w:r w:rsidR="00AA65F0">
        <w:rPr>
          <w:lang w:eastAsia="et-EE"/>
        </w:rPr>
        <w:t xml:space="preserve"> ei olnud ette näha probleeme teel 11114 (Aaviku tee), kõik ristmikud olid teenindustasemetega A (vt. </w:t>
      </w:r>
      <w:r w:rsidR="00AA65F0">
        <w:rPr>
          <w:lang w:eastAsia="et-EE"/>
        </w:rPr>
        <w:t>„</w:t>
      </w:r>
      <w:r w:rsidR="00AA65F0" w:rsidRPr="00412235">
        <w:rPr>
          <w:i/>
          <w:iCs/>
          <w:lang w:eastAsia="et-EE"/>
        </w:rPr>
        <w:t xml:space="preserve">Jüri aleviku ja Aaviku küla liiklusuuring, </w:t>
      </w:r>
      <w:r w:rsidR="00AA65F0">
        <w:rPr>
          <w:i/>
          <w:iCs/>
          <w:lang w:eastAsia="et-EE"/>
        </w:rPr>
        <w:t>joonised STR-05 ja STR-06</w:t>
      </w:r>
      <w:r w:rsidR="00AA65F0">
        <w:rPr>
          <w:lang w:eastAsia="et-EE"/>
        </w:rPr>
        <w:t>“</w:t>
      </w:r>
      <w:r w:rsidR="00AA65F0">
        <w:rPr>
          <w:lang w:eastAsia="et-EE"/>
        </w:rPr>
        <w:t xml:space="preserve">. Seega on olemasolevate ristmikute läbilaskevõime selline, et need suudavad </w:t>
      </w:r>
      <w:r w:rsidR="00FD7A6E">
        <w:rPr>
          <w:lang w:eastAsia="et-EE"/>
        </w:rPr>
        <w:t xml:space="preserve">koos lähiala arendustega ja </w:t>
      </w:r>
      <w:r w:rsidR="00AA65F0">
        <w:rPr>
          <w:lang w:eastAsia="et-EE"/>
        </w:rPr>
        <w:t>perspektiivaastal 2040 teenindada liikluse heal tasemel.</w:t>
      </w:r>
    </w:p>
    <w:p w:rsidR="00AA65F0" w:rsidRDefault="00AA65F0" w:rsidP="004425FF">
      <w:pPr>
        <w:rPr>
          <w:lang w:eastAsia="et-EE"/>
        </w:rPr>
      </w:pPr>
    </w:p>
    <w:p w:rsidR="00AA65F0" w:rsidRDefault="00AA65F0" w:rsidP="004425FF">
      <w:pPr>
        <w:rPr>
          <w:lang w:eastAsia="et-EE"/>
        </w:rPr>
      </w:pPr>
      <w:r>
        <w:rPr>
          <w:lang w:eastAsia="et-EE"/>
        </w:rPr>
        <w:t xml:space="preserve">Oluline on mainida ka tee 11114 ristmikute olemasolevat </w:t>
      </w:r>
      <w:r w:rsidR="00C33C91">
        <w:rPr>
          <w:lang w:eastAsia="et-EE"/>
        </w:rPr>
        <w:t xml:space="preserve">ja perspektiivset </w:t>
      </w:r>
      <w:r>
        <w:rPr>
          <w:lang w:eastAsia="et-EE"/>
        </w:rPr>
        <w:t xml:space="preserve">astetust. Edelapoolsete teede (Tiigi, Tamme, uus perspektiivne tee) ja kirdepoolsete perspektiivsete teede (Õie tn kaks ristmikku) ristmikud ei ole kohakuti, vaid nihkes. See tähendab 3-külgsete ristmikutega liikluslahendust, mis on üldiselt parema liiklusohutuse tasemega. </w:t>
      </w:r>
    </w:p>
    <w:p w:rsidR="00412235" w:rsidRPr="00412235" w:rsidRDefault="00412235" w:rsidP="004425FF">
      <w:pPr>
        <w:rPr>
          <w:lang w:eastAsia="et-EE"/>
        </w:rPr>
      </w:pPr>
    </w:p>
    <w:p w:rsidR="00195FD3" w:rsidRDefault="007641A8" w:rsidP="00836148">
      <w:pPr>
        <w:pStyle w:val="Heading2"/>
      </w:pPr>
      <w:bookmarkStart w:id="11" w:name="_Toc132976188"/>
      <w:r>
        <w:t>3.</w:t>
      </w:r>
      <w:r w:rsidR="00412235">
        <w:t>4</w:t>
      </w:r>
      <w:r>
        <w:t xml:space="preserve"> </w:t>
      </w:r>
      <w:r w:rsidR="007C0878">
        <w:t>Töö ala</w:t>
      </w:r>
      <w:r w:rsidR="009E4520">
        <w:t xml:space="preserve"> DP</w:t>
      </w:r>
      <w:r w:rsidR="003E409D">
        <w:t xml:space="preserve"> </w:t>
      </w:r>
      <w:r w:rsidR="00195FD3" w:rsidRPr="00276431">
        <w:t>liiklusprognoos</w:t>
      </w:r>
      <w:r w:rsidR="00195FD3">
        <w:t xml:space="preserve">i </w:t>
      </w:r>
      <w:r w:rsidR="00B820B7">
        <w:t xml:space="preserve">tulemused ja </w:t>
      </w:r>
      <w:r w:rsidR="00195FD3">
        <w:t>kokkuvõte</w:t>
      </w:r>
      <w:bookmarkEnd w:id="11"/>
    </w:p>
    <w:p w:rsidR="00EB2188" w:rsidRPr="005E1C04" w:rsidRDefault="002F1449" w:rsidP="002B2C03">
      <w:pPr>
        <w:rPr>
          <w:lang w:eastAsia="et-EE"/>
        </w:rPr>
      </w:pPr>
      <w:r w:rsidRPr="0068633F">
        <w:rPr>
          <w:lang w:eastAsia="et-EE"/>
        </w:rPr>
        <w:t xml:space="preserve">Arvutused näitavad, et olemasolevat </w:t>
      </w:r>
      <w:r w:rsidR="00011F86">
        <w:rPr>
          <w:lang w:eastAsia="et-EE"/>
        </w:rPr>
        <w:t xml:space="preserve">ja DP ette nähtud </w:t>
      </w:r>
      <w:r w:rsidRPr="0068633F">
        <w:rPr>
          <w:lang w:eastAsia="et-EE"/>
        </w:rPr>
        <w:t>teedevõrku kasutades on võimalik teenindada</w:t>
      </w:r>
      <w:r w:rsidR="00011F86">
        <w:rPr>
          <w:lang w:eastAsia="et-EE"/>
        </w:rPr>
        <w:t xml:space="preserve"> kogu planeeringuala liiklus. </w:t>
      </w:r>
      <w:r w:rsidR="00A674CF">
        <w:rPr>
          <w:lang w:eastAsia="et-EE"/>
        </w:rPr>
        <w:t xml:space="preserve">Kuna DP ala liiklus on jaotatud kolme erineva tee vahel, siis liikluse kontsentratsioonikohti ei teki. DP-s ette nähtud uut teed hakkab vähesel määral kasutama ka Kesk teel asuvate ettevõtete liiklus. </w:t>
      </w:r>
    </w:p>
    <w:p w:rsidR="00A451AB" w:rsidRPr="005E1C04" w:rsidRDefault="00A451AB" w:rsidP="00EB2188">
      <w:pPr>
        <w:rPr>
          <w:lang w:eastAsia="et-EE"/>
        </w:rPr>
      </w:pPr>
    </w:p>
    <w:p w:rsidR="00B820B7" w:rsidRPr="005E1C04" w:rsidRDefault="00913775">
      <w:pPr>
        <w:rPr>
          <w:lang w:eastAsia="et-EE"/>
        </w:rPr>
      </w:pPr>
      <w:r w:rsidRPr="005E1C04">
        <w:rPr>
          <w:lang w:eastAsia="et-EE"/>
        </w:rPr>
        <w:t xml:space="preserve">Töö lähiala </w:t>
      </w:r>
      <w:r w:rsidR="00D93C0C" w:rsidRPr="005E1C04">
        <w:rPr>
          <w:lang w:eastAsia="et-EE"/>
        </w:rPr>
        <w:t>kahe</w:t>
      </w:r>
      <w:r w:rsidRPr="005E1C04">
        <w:rPr>
          <w:lang w:eastAsia="et-EE"/>
        </w:rPr>
        <w:t xml:space="preserve"> ristmiku </w:t>
      </w:r>
      <w:r w:rsidR="00D93C0C" w:rsidRPr="005E1C04">
        <w:rPr>
          <w:lang w:eastAsia="et-EE"/>
        </w:rPr>
        <w:t xml:space="preserve">läbilaskvusarvutused </w:t>
      </w:r>
      <w:r w:rsidRPr="005E1C04">
        <w:rPr>
          <w:lang w:eastAsia="et-EE"/>
        </w:rPr>
        <w:t>on toodud lisas 1</w:t>
      </w:r>
      <w:r w:rsidR="006F519C" w:rsidRPr="005E1C04">
        <w:rPr>
          <w:lang w:eastAsia="et-EE"/>
        </w:rPr>
        <w:t xml:space="preserve"> ning </w:t>
      </w:r>
      <w:r w:rsidR="00A451AB" w:rsidRPr="005E1C04">
        <w:rPr>
          <w:lang w:eastAsia="et-EE"/>
        </w:rPr>
        <w:t xml:space="preserve">ristmike </w:t>
      </w:r>
      <w:r w:rsidR="006F519C" w:rsidRPr="005E1C04">
        <w:rPr>
          <w:lang w:eastAsia="et-EE"/>
        </w:rPr>
        <w:t>teenindustasemed allolevas tabelis</w:t>
      </w:r>
      <w:r w:rsidR="00A451AB" w:rsidRPr="005E1C04">
        <w:rPr>
          <w:lang w:eastAsia="et-EE"/>
        </w:rPr>
        <w:t xml:space="preserve"> </w:t>
      </w:r>
      <w:r w:rsidR="00473DF8">
        <w:rPr>
          <w:lang w:eastAsia="et-EE"/>
        </w:rPr>
        <w:t>2</w:t>
      </w:r>
      <w:r w:rsidR="006F519C" w:rsidRPr="005E1C04">
        <w:rPr>
          <w:lang w:eastAsia="et-EE"/>
        </w:rPr>
        <w:t>.</w:t>
      </w:r>
      <w:r w:rsidR="00A56C56">
        <w:rPr>
          <w:lang w:eastAsia="et-EE"/>
        </w:rPr>
        <w:t xml:space="preserve"> Läbilaskvusarvutused on tehtud </w:t>
      </w:r>
      <w:proofErr w:type="spellStart"/>
      <w:r w:rsidR="00A56C56">
        <w:rPr>
          <w:lang w:eastAsia="et-EE"/>
        </w:rPr>
        <w:t>Cube</w:t>
      </w:r>
      <w:proofErr w:type="spellEnd"/>
      <w:r w:rsidR="00A56C56">
        <w:rPr>
          <w:lang w:eastAsia="et-EE"/>
        </w:rPr>
        <w:t xml:space="preserve"> </w:t>
      </w:r>
      <w:proofErr w:type="spellStart"/>
      <w:r w:rsidR="00A56C56">
        <w:rPr>
          <w:lang w:eastAsia="et-EE"/>
        </w:rPr>
        <w:t>Voyager</w:t>
      </w:r>
      <w:proofErr w:type="spellEnd"/>
      <w:r w:rsidR="00A56C56">
        <w:rPr>
          <w:lang w:eastAsia="et-EE"/>
        </w:rPr>
        <w:t xml:space="preserve"> transpordiplaneerimise tarkvara ristmikute arvutamise mooduli poolt, mis baseerub HCM 2010 metoodikal (määratakse reservläbilaskevõime ja näidatakse läbilaskevõime kasutustegur Z).</w:t>
      </w:r>
      <w:r w:rsidR="00473DF8">
        <w:rPr>
          <w:lang w:eastAsia="et-EE"/>
        </w:rPr>
        <w:t xml:space="preserve"> Teenindustasemed on määratud EVS 843 järgi keskmiste ooteaegade põhjal.</w:t>
      </w:r>
    </w:p>
    <w:p w:rsidR="002F1449" w:rsidRPr="005E1C04" w:rsidRDefault="002F1449">
      <w:pPr>
        <w:rPr>
          <w:lang w:eastAsia="et-EE"/>
        </w:rPr>
      </w:pPr>
    </w:p>
    <w:p w:rsidR="00D9730D" w:rsidRPr="0068633F" w:rsidRDefault="00D9730D" w:rsidP="00913775">
      <w:pPr>
        <w:keepNext/>
        <w:rPr>
          <w:sz w:val="20"/>
          <w:lang w:eastAsia="et-EE"/>
        </w:rPr>
      </w:pPr>
      <w:r w:rsidRPr="0068633F">
        <w:rPr>
          <w:sz w:val="20"/>
          <w:lang w:eastAsia="et-EE"/>
        </w:rPr>
        <w:t xml:space="preserve">Tabel </w:t>
      </w:r>
      <w:r w:rsidR="00473DF8">
        <w:rPr>
          <w:sz w:val="20"/>
          <w:lang w:eastAsia="et-EE"/>
        </w:rPr>
        <w:t>2</w:t>
      </w:r>
      <w:r w:rsidRPr="0068633F">
        <w:rPr>
          <w:sz w:val="20"/>
          <w:lang w:eastAsia="et-EE"/>
        </w:rPr>
        <w:t xml:space="preserve">. Töö ala ristmike teenindustasemed </w:t>
      </w:r>
      <w:r w:rsidR="00816F13" w:rsidRPr="0068633F">
        <w:rPr>
          <w:sz w:val="20"/>
          <w:lang w:eastAsia="et-EE"/>
        </w:rPr>
        <w:t>koos töö ala objektidega, aasta</w:t>
      </w:r>
      <w:r w:rsidR="00D93C0C" w:rsidRPr="0068633F">
        <w:rPr>
          <w:sz w:val="20"/>
          <w:lang w:eastAsia="et-EE"/>
        </w:rPr>
        <w:t>d</w:t>
      </w:r>
      <w:r w:rsidR="00816F13" w:rsidRPr="0068633F">
        <w:rPr>
          <w:sz w:val="20"/>
          <w:lang w:eastAsia="et-EE"/>
        </w:rPr>
        <w:t xml:space="preserve"> </w:t>
      </w:r>
      <w:r w:rsidRPr="0068633F">
        <w:rPr>
          <w:sz w:val="20"/>
          <w:lang w:eastAsia="et-EE"/>
        </w:rPr>
        <w:t>20</w:t>
      </w:r>
      <w:r w:rsidR="00816F13" w:rsidRPr="0068633F">
        <w:rPr>
          <w:sz w:val="20"/>
          <w:lang w:eastAsia="et-EE"/>
        </w:rPr>
        <w:t>2</w:t>
      </w:r>
      <w:r w:rsidR="00C44116" w:rsidRPr="0068633F">
        <w:rPr>
          <w:sz w:val="20"/>
          <w:lang w:eastAsia="et-EE"/>
        </w:rPr>
        <w:t>3</w:t>
      </w:r>
      <w:r w:rsidR="00816F13" w:rsidRPr="0068633F">
        <w:rPr>
          <w:sz w:val="20"/>
          <w:lang w:eastAsia="et-EE"/>
        </w:rPr>
        <w:t>+</w:t>
      </w:r>
      <w:r w:rsidR="00D93C0C" w:rsidRPr="0068633F">
        <w:rPr>
          <w:sz w:val="20"/>
          <w:lang w:eastAsia="et-EE"/>
        </w:rPr>
        <w:t xml:space="preserve"> ja 204</w:t>
      </w:r>
      <w:r w:rsidR="00AB0922" w:rsidRPr="0068633F">
        <w:rPr>
          <w:sz w:val="20"/>
          <w:lang w:eastAsia="et-EE"/>
        </w:rPr>
        <w:t>3</w:t>
      </w:r>
      <w:r w:rsidR="00D93C0C" w:rsidRPr="0068633F">
        <w:rPr>
          <w:sz w:val="20"/>
          <w:lang w:eastAsia="et-EE"/>
        </w:rPr>
        <w:t>+</w:t>
      </w:r>
      <w:r w:rsidRPr="0068633F">
        <w:rPr>
          <w:sz w:val="20"/>
          <w:lang w:eastAsia="et-EE"/>
        </w:rPr>
        <w:t>.</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843"/>
        <w:gridCol w:w="1842"/>
      </w:tblGrid>
      <w:tr w:rsidR="002B2C03" w:rsidRPr="005E1C04" w:rsidTr="002B2C03">
        <w:tc>
          <w:tcPr>
            <w:tcW w:w="4361" w:type="dxa"/>
            <w:shd w:val="clear" w:color="auto" w:fill="auto"/>
          </w:tcPr>
          <w:p w:rsidR="002B2C03" w:rsidRPr="005E1C04" w:rsidRDefault="002B2C03" w:rsidP="00913775">
            <w:pPr>
              <w:keepNext/>
              <w:rPr>
                <w:lang w:eastAsia="et-EE"/>
              </w:rPr>
            </w:pPr>
          </w:p>
        </w:tc>
        <w:tc>
          <w:tcPr>
            <w:tcW w:w="3685" w:type="dxa"/>
            <w:gridSpan w:val="2"/>
            <w:shd w:val="clear" w:color="auto" w:fill="auto"/>
          </w:tcPr>
          <w:p w:rsidR="002B2C03" w:rsidRPr="005E1C04" w:rsidRDefault="002B2C03" w:rsidP="006F519C">
            <w:pPr>
              <w:keepNext/>
              <w:jc w:val="center"/>
              <w:rPr>
                <w:sz w:val="20"/>
                <w:szCs w:val="32"/>
                <w:lang w:eastAsia="et-EE"/>
              </w:rPr>
            </w:pPr>
            <w:r w:rsidRPr="005E1C04">
              <w:rPr>
                <w:sz w:val="20"/>
                <w:szCs w:val="32"/>
                <w:lang w:eastAsia="et-EE"/>
              </w:rPr>
              <w:t>Teenindustasemed ristmikutel</w:t>
            </w:r>
            <w:r>
              <w:rPr>
                <w:sz w:val="20"/>
                <w:szCs w:val="32"/>
                <w:lang w:eastAsia="et-EE"/>
              </w:rPr>
              <w:t xml:space="preserve"> </w:t>
            </w:r>
            <w:r w:rsidRPr="005E1C04">
              <w:rPr>
                <w:sz w:val="20"/>
                <w:szCs w:val="32"/>
                <w:lang w:eastAsia="et-EE"/>
              </w:rPr>
              <w:t>(vastavalt EVS 843:2016)</w:t>
            </w:r>
          </w:p>
        </w:tc>
      </w:tr>
      <w:tr w:rsidR="002B2C03" w:rsidRPr="005E1C04" w:rsidTr="002B2C03">
        <w:tc>
          <w:tcPr>
            <w:tcW w:w="4361" w:type="dxa"/>
            <w:shd w:val="clear" w:color="auto" w:fill="auto"/>
          </w:tcPr>
          <w:p w:rsidR="002B2C03" w:rsidRPr="005E1C04" w:rsidRDefault="002B2C03" w:rsidP="00913775">
            <w:pPr>
              <w:keepNext/>
              <w:rPr>
                <w:lang w:eastAsia="et-EE"/>
              </w:rPr>
            </w:pPr>
          </w:p>
        </w:tc>
        <w:tc>
          <w:tcPr>
            <w:tcW w:w="1843" w:type="dxa"/>
            <w:shd w:val="clear" w:color="auto" w:fill="auto"/>
          </w:tcPr>
          <w:p w:rsidR="002B2C03" w:rsidRPr="005E1C04" w:rsidRDefault="002B2C03" w:rsidP="00913775">
            <w:pPr>
              <w:keepNext/>
              <w:jc w:val="center"/>
              <w:rPr>
                <w:sz w:val="16"/>
                <w:lang w:eastAsia="et-EE"/>
              </w:rPr>
            </w:pPr>
            <w:r w:rsidRPr="005E1C04">
              <w:rPr>
                <w:sz w:val="16"/>
                <w:lang w:eastAsia="et-EE"/>
              </w:rPr>
              <w:t>Hommikune tipptund</w:t>
            </w:r>
          </w:p>
        </w:tc>
        <w:tc>
          <w:tcPr>
            <w:tcW w:w="1842" w:type="dxa"/>
            <w:shd w:val="clear" w:color="auto" w:fill="auto"/>
          </w:tcPr>
          <w:p w:rsidR="002B2C03" w:rsidRPr="005E1C04" w:rsidRDefault="002B2C03" w:rsidP="00913775">
            <w:pPr>
              <w:keepNext/>
              <w:jc w:val="center"/>
              <w:rPr>
                <w:sz w:val="16"/>
                <w:lang w:eastAsia="et-EE"/>
              </w:rPr>
            </w:pPr>
            <w:r w:rsidRPr="005E1C04">
              <w:rPr>
                <w:sz w:val="16"/>
                <w:lang w:eastAsia="et-EE"/>
              </w:rPr>
              <w:t>Õhtune tipptund</w:t>
            </w:r>
          </w:p>
        </w:tc>
      </w:tr>
      <w:tr w:rsidR="002B2C03" w:rsidRPr="005E1C04" w:rsidTr="002B2C03">
        <w:tc>
          <w:tcPr>
            <w:tcW w:w="4361" w:type="dxa"/>
            <w:shd w:val="clear" w:color="auto" w:fill="auto"/>
          </w:tcPr>
          <w:p w:rsidR="002B2C03" w:rsidRPr="005E1C04" w:rsidRDefault="002B2C03" w:rsidP="006F519C">
            <w:pPr>
              <w:keepNext/>
              <w:jc w:val="right"/>
              <w:rPr>
                <w:lang w:eastAsia="et-EE"/>
              </w:rPr>
            </w:pPr>
            <w:r w:rsidRPr="005E1C04">
              <w:rPr>
                <w:sz w:val="20"/>
                <w:szCs w:val="20"/>
                <w:lang w:eastAsia="et-EE"/>
              </w:rPr>
              <w:t>Perspektiivaasta</w:t>
            </w:r>
          </w:p>
        </w:tc>
        <w:tc>
          <w:tcPr>
            <w:tcW w:w="3685" w:type="dxa"/>
            <w:gridSpan w:val="2"/>
            <w:shd w:val="clear" w:color="auto" w:fill="auto"/>
          </w:tcPr>
          <w:p w:rsidR="002B2C03" w:rsidRPr="005E1C04" w:rsidRDefault="002B2C03" w:rsidP="00913775">
            <w:pPr>
              <w:keepNext/>
              <w:jc w:val="center"/>
              <w:rPr>
                <w:sz w:val="20"/>
                <w:szCs w:val="32"/>
                <w:lang w:eastAsia="et-EE"/>
              </w:rPr>
            </w:pPr>
            <w:r w:rsidRPr="005E1C04">
              <w:rPr>
                <w:sz w:val="20"/>
                <w:szCs w:val="32"/>
                <w:lang w:eastAsia="et-EE"/>
              </w:rPr>
              <w:t>2023+</w:t>
            </w:r>
          </w:p>
        </w:tc>
      </w:tr>
      <w:tr w:rsidR="002B2C03" w:rsidRPr="005E1C04" w:rsidTr="002B2C03">
        <w:tc>
          <w:tcPr>
            <w:tcW w:w="4361" w:type="dxa"/>
            <w:shd w:val="clear" w:color="auto" w:fill="auto"/>
          </w:tcPr>
          <w:p w:rsidR="002B2C03" w:rsidRPr="005E1C04" w:rsidRDefault="002B2C03" w:rsidP="00A451AB">
            <w:pPr>
              <w:keepNext/>
              <w:rPr>
                <w:lang w:eastAsia="et-EE"/>
              </w:rPr>
            </w:pPr>
            <w:r w:rsidRPr="005E1C04">
              <w:rPr>
                <w:lang w:eastAsia="et-EE"/>
              </w:rPr>
              <w:t xml:space="preserve">Tee 11114 – </w:t>
            </w:r>
            <w:r>
              <w:rPr>
                <w:lang w:eastAsia="et-EE"/>
              </w:rPr>
              <w:t>Laste tn</w:t>
            </w:r>
          </w:p>
        </w:tc>
        <w:tc>
          <w:tcPr>
            <w:tcW w:w="1843" w:type="dxa"/>
            <w:shd w:val="clear" w:color="auto" w:fill="auto"/>
          </w:tcPr>
          <w:p w:rsidR="002B2C03" w:rsidRPr="00D54436" w:rsidRDefault="002B2C03" w:rsidP="00A451AB">
            <w:pPr>
              <w:keepNext/>
              <w:jc w:val="center"/>
              <w:rPr>
                <w:color w:val="538135"/>
                <w:lang w:eastAsia="et-EE"/>
              </w:rPr>
            </w:pPr>
            <w:r w:rsidRPr="00D54436">
              <w:rPr>
                <w:b/>
                <w:color w:val="538135"/>
                <w:lang w:eastAsia="et-EE"/>
              </w:rPr>
              <w:t>A</w:t>
            </w:r>
          </w:p>
        </w:tc>
        <w:tc>
          <w:tcPr>
            <w:tcW w:w="1842" w:type="dxa"/>
            <w:shd w:val="clear" w:color="auto" w:fill="auto"/>
          </w:tcPr>
          <w:p w:rsidR="002B2C03" w:rsidRPr="00D54436" w:rsidRDefault="002B2C03" w:rsidP="00A451AB">
            <w:pPr>
              <w:keepNext/>
              <w:jc w:val="center"/>
              <w:rPr>
                <w:color w:val="538135"/>
                <w:lang w:eastAsia="et-EE"/>
              </w:rPr>
            </w:pPr>
            <w:r w:rsidRPr="00D54436">
              <w:rPr>
                <w:b/>
                <w:color w:val="538135"/>
                <w:lang w:eastAsia="et-EE"/>
              </w:rPr>
              <w:t>A</w:t>
            </w:r>
          </w:p>
        </w:tc>
      </w:tr>
      <w:tr w:rsidR="002B2C03" w:rsidRPr="005E1C04" w:rsidTr="002B2C03">
        <w:tc>
          <w:tcPr>
            <w:tcW w:w="4361" w:type="dxa"/>
            <w:shd w:val="clear" w:color="auto" w:fill="auto"/>
          </w:tcPr>
          <w:p w:rsidR="003D2BC0" w:rsidRPr="005E1C04" w:rsidRDefault="002B2C03" w:rsidP="00A451AB">
            <w:pPr>
              <w:keepNext/>
              <w:rPr>
                <w:lang w:eastAsia="et-EE"/>
              </w:rPr>
            </w:pPr>
            <w:r>
              <w:rPr>
                <w:lang w:eastAsia="et-EE"/>
              </w:rPr>
              <w:t xml:space="preserve">Tee 11114 – </w:t>
            </w:r>
            <w:r w:rsidR="003D2BC0">
              <w:rPr>
                <w:lang w:eastAsia="et-EE"/>
              </w:rPr>
              <w:t>Tiigi</w:t>
            </w:r>
            <w:r>
              <w:rPr>
                <w:lang w:eastAsia="et-EE"/>
              </w:rPr>
              <w:t xml:space="preserve"> </w:t>
            </w:r>
            <w:r w:rsidR="003D2BC0">
              <w:rPr>
                <w:lang w:eastAsia="et-EE"/>
              </w:rPr>
              <w:t>tee</w:t>
            </w:r>
          </w:p>
        </w:tc>
        <w:tc>
          <w:tcPr>
            <w:tcW w:w="1843" w:type="dxa"/>
            <w:shd w:val="clear" w:color="auto" w:fill="auto"/>
          </w:tcPr>
          <w:p w:rsidR="002B2C03" w:rsidRPr="00D54436" w:rsidRDefault="002B2C03" w:rsidP="00A451AB">
            <w:pPr>
              <w:keepNext/>
              <w:jc w:val="center"/>
              <w:rPr>
                <w:color w:val="538135"/>
                <w:lang w:eastAsia="et-EE"/>
              </w:rPr>
            </w:pPr>
            <w:r w:rsidRPr="00D54436">
              <w:rPr>
                <w:b/>
                <w:color w:val="538135"/>
                <w:lang w:eastAsia="et-EE"/>
              </w:rPr>
              <w:t>A</w:t>
            </w:r>
          </w:p>
        </w:tc>
        <w:tc>
          <w:tcPr>
            <w:tcW w:w="1842" w:type="dxa"/>
            <w:shd w:val="clear" w:color="auto" w:fill="auto"/>
          </w:tcPr>
          <w:p w:rsidR="002B2C03" w:rsidRPr="00D54436" w:rsidRDefault="002B2C03" w:rsidP="00A451AB">
            <w:pPr>
              <w:keepNext/>
              <w:jc w:val="center"/>
              <w:rPr>
                <w:color w:val="538135"/>
                <w:lang w:eastAsia="et-EE"/>
              </w:rPr>
            </w:pPr>
            <w:r w:rsidRPr="00D54436">
              <w:rPr>
                <w:b/>
                <w:color w:val="538135"/>
                <w:lang w:eastAsia="et-EE"/>
              </w:rPr>
              <w:t>A</w:t>
            </w:r>
          </w:p>
        </w:tc>
      </w:tr>
      <w:tr w:rsidR="00F663AF" w:rsidRPr="005E1C04" w:rsidTr="002B2C03">
        <w:tc>
          <w:tcPr>
            <w:tcW w:w="4361" w:type="dxa"/>
            <w:shd w:val="clear" w:color="auto" w:fill="auto"/>
          </w:tcPr>
          <w:p w:rsidR="00F663AF" w:rsidRDefault="00F663AF" w:rsidP="00F663AF">
            <w:pPr>
              <w:keepNext/>
              <w:rPr>
                <w:lang w:eastAsia="et-EE"/>
              </w:rPr>
            </w:pPr>
            <w:r>
              <w:rPr>
                <w:lang w:eastAsia="et-EE"/>
              </w:rPr>
              <w:t>Tee 11114 – Tamme tee (tupik)</w:t>
            </w:r>
          </w:p>
        </w:tc>
        <w:tc>
          <w:tcPr>
            <w:tcW w:w="1843" w:type="dxa"/>
            <w:shd w:val="clear" w:color="auto" w:fill="auto"/>
          </w:tcPr>
          <w:p w:rsidR="00F663AF" w:rsidRPr="00D54436" w:rsidRDefault="00F663AF" w:rsidP="00F663AF">
            <w:pPr>
              <w:keepNext/>
              <w:jc w:val="center"/>
              <w:rPr>
                <w:color w:val="538135"/>
                <w:lang w:eastAsia="et-EE"/>
              </w:rPr>
            </w:pPr>
            <w:r w:rsidRPr="00D54436">
              <w:rPr>
                <w:b/>
                <w:color w:val="538135"/>
                <w:lang w:eastAsia="et-EE"/>
              </w:rPr>
              <w:t>A</w:t>
            </w:r>
          </w:p>
        </w:tc>
        <w:tc>
          <w:tcPr>
            <w:tcW w:w="1842" w:type="dxa"/>
            <w:shd w:val="clear" w:color="auto" w:fill="auto"/>
          </w:tcPr>
          <w:p w:rsidR="00F663AF" w:rsidRPr="00D54436" w:rsidRDefault="00F663AF" w:rsidP="00F663AF">
            <w:pPr>
              <w:keepNext/>
              <w:jc w:val="center"/>
              <w:rPr>
                <w:color w:val="538135"/>
                <w:lang w:eastAsia="et-EE"/>
              </w:rPr>
            </w:pPr>
            <w:r w:rsidRPr="00D54436">
              <w:rPr>
                <w:b/>
                <w:color w:val="538135"/>
                <w:lang w:eastAsia="et-EE"/>
              </w:rPr>
              <w:t>A</w:t>
            </w:r>
          </w:p>
        </w:tc>
      </w:tr>
      <w:tr w:rsidR="00F663AF" w:rsidRPr="005E1C04" w:rsidTr="002B2C03">
        <w:tc>
          <w:tcPr>
            <w:tcW w:w="4361" w:type="dxa"/>
            <w:shd w:val="clear" w:color="auto" w:fill="auto"/>
          </w:tcPr>
          <w:p w:rsidR="00F663AF" w:rsidRDefault="00F663AF" w:rsidP="00F663AF">
            <w:pPr>
              <w:keepNext/>
              <w:rPr>
                <w:lang w:eastAsia="et-EE"/>
              </w:rPr>
            </w:pPr>
            <w:r>
              <w:rPr>
                <w:lang w:eastAsia="et-EE"/>
              </w:rPr>
              <w:t>Tee 11114 – uus planeeritav tee (ühendus Kesk teega)</w:t>
            </w:r>
          </w:p>
        </w:tc>
        <w:tc>
          <w:tcPr>
            <w:tcW w:w="1843" w:type="dxa"/>
            <w:shd w:val="clear" w:color="auto" w:fill="auto"/>
          </w:tcPr>
          <w:p w:rsidR="00F663AF" w:rsidRPr="00D54436" w:rsidRDefault="00F663AF" w:rsidP="00F663AF">
            <w:pPr>
              <w:keepNext/>
              <w:jc w:val="center"/>
              <w:rPr>
                <w:color w:val="538135"/>
                <w:lang w:eastAsia="et-EE"/>
              </w:rPr>
            </w:pPr>
            <w:r w:rsidRPr="00D54436">
              <w:rPr>
                <w:b/>
                <w:color w:val="538135"/>
                <w:lang w:eastAsia="et-EE"/>
              </w:rPr>
              <w:t>A</w:t>
            </w:r>
          </w:p>
        </w:tc>
        <w:tc>
          <w:tcPr>
            <w:tcW w:w="1842" w:type="dxa"/>
            <w:shd w:val="clear" w:color="auto" w:fill="auto"/>
          </w:tcPr>
          <w:p w:rsidR="00F663AF" w:rsidRPr="00D54436" w:rsidRDefault="00F663AF" w:rsidP="00F663AF">
            <w:pPr>
              <w:keepNext/>
              <w:jc w:val="center"/>
              <w:rPr>
                <w:color w:val="538135"/>
                <w:lang w:eastAsia="et-EE"/>
              </w:rPr>
            </w:pPr>
            <w:r w:rsidRPr="00D54436">
              <w:rPr>
                <w:b/>
                <w:color w:val="538135"/>
                <w:lang w:eastAsia="et-EE"/>
              </w:rPr>
              <w:t>A</w:t>
            </w:r>
          </w:p>
        </w:tc>
      </w:tr>
      <w:tr w:rsidR="00F663AF" w:rsidRPr="005E1C04" w:rsidTr="002B2C03">
        <w:tc>
          <w:tcPr>
            <w:tcW w:w="4361" w:type="dxa"/>
            <w:shd w:val="clear" w:color="auto" w:fill="auto"/>
          </w:tcPr>
          <w:p w:rsidR="00F663AF" w:rsidRDefault="00F663AF" w:rsidP="00F663AF">
            <w:pPr>
              <w:keepNext/>
              <w:rPr>
                <w:lang w:eastAsia="et-EE"/>
              </w:rPr>
            </w:pPr>
            <w:r>
              <w:rPr>
                <w:lang w:eastAsia="et-EE"/>
              </w:rPr>
              <w:t>Tee 11114 – Ühistu tee – Vana-Aaviku tee</w:t>
            </w:r>
          </w:p>
        </w:tc>
        <w:tc>
          <w:tcPr>
            <w:tcW w:w="1843" w:type="dxa"/>
            <w:shd w:val="clear" w:color="auto" w:fill="auto"/>
          </w:tcPr>
          <w:p w:rsidR="00F663AF" w:rsidRPr="00D54436" w:rsidRDefault="00F663AF" w:rsidP="00F663AF">
            <w:pPr>
              <w:keepNext/>
              <w:jc w:val="center"/>
              <w:rPr>
                <w:color w:val="538135"/>
                <w:lang w:eastAsia="et-EE"/>
              </w:rPr>
            </w:pPr>
            <w:r w:rsidRPr="00D54436">
              <w:rPr>
                <w:b/>
                <w:color w:val="538135"/>
                <w:lang w:eastAsia="et-EE"/>
              </w:rPr>
              <w:t>A</w:t>
            </w:r>
          </w:p>
        </w:tc>
        <w:tc>
          <w:tcPr>
            <w:tcW w:w="1842" w:type="dxa"/>
            <w:shd w:val="clear" w:color="auto" w:fill="auto"/>
          </w:tcPr>
          <w:p w:rsidR="00F663AF" w:rsidRPr="00D54436" w:rsidRDefault="00F663AF" w:rsidP="00F663AF">
            <w:pPr>
              <w:keepNext/>
              <w:jc w:val="center"/>
              <w:rPr>
                <w:color w:val="538135"/>
                <w:lang w:eastAsia="et-EE"/>
              </w:rPr>
            </w:pPr>
            <w:r w:rsidRPr="00D54436">
              <w:rPr>
                <w:b/>
                <w:color w:val="538135"/>
                <w:lang w:eastAsia="et-EE"/>
              </w:rPr>
              <w:t>A</w:t>
            </w:r>
          </w:p>
        </w:tc>
      </w:tr>
    </w:tbl>
    <w:p w:rsidR="00BD5CA8" w:rsidRPr="005E1C04" w:rsidRDefault="00BD5CA8" w:rsidP="00D9730D">
      <w:pPr>
        <w:rPr>
          <w:sz w:val="20"/>
          <w:lang w:eastAsia="et-EE"/>
        </w:rPr>
      </w:pPr>
    </w:p>
    <w:p w:rsidR="00A674CF" w:rsidRDefault="00473DF8" w:rsidP="00A674CF">
      <w:pPr>
        <w:rPr>
          <w:lang w:eastAsia="et-EE"/>
        </w:rPr>
      </w:pPr>
      <w:r>
        <w:rPr>
          <w:lang w:eastAsia="et-EE"/>
        </w:rPr>
        <w:lastRenderedPageBreak/>
        <w:t>Arvutused näitavad, et tee 11114 r</w:t>
      </w:r>
      <w:r w:rsidR="00A674CF">
        <w:rPr>
          <w:lang w:eastAsia="et-EE"/>
        </w:rPr>
        <w:t>istmikutel ei ole vaja täiendavaid pöörderadasid</w:t>
      </w:r>
      <w:r>
        <w:rPr>
          <w:lang w:eastAsia="et-EE"/>
        </w:rPr>
        <w:t>, piisab lihtristmikutest, kus peate on tee 11114.</w:t>
      </w:r>
    </w:p>
    <w:p w:rsidR="00A674CF" w:rsidRPr="00A674CF" w:rsidRDefault="00A674CF" w:rsidP="00A674CF">
      <w:pPr>
        <w:rPr>
          <w:lang w:eastAsia="et-EE"/>
        </w:rPr>
      </w:pPr>
    </w:p>
    <w:p w:rsidR="002B2C03" w:rsidRDefault="002B2C03" w:rsidP="002B2C03">
      <w:pPr>
        <w:pStyle w:val="Heading2"/>
      </w:pPr>
      <w:bookmarkStart w:id="12" w:name="_Toc132976189"/>
      <w:r>
        <w:t>3.</w:t>
      </w:r>
      <w:r w:rsidR="00C33C91">
        <w:t>5</w:t>
      </w:r>
      <w:r>
        <w:t xml:space="preserve"> Ettepanekud liiklusskeemi osas</w:t>
      </w:r>
      <w:bookmarkEnd w:id="12"/>
    </w:p>
    <w:p w:rsidR="00ED5A3A" w:rsidRDefault="00ED5A3A" w:rsidP="00ED5A3A">
      <w:pPr>
        <w:rPr>
          <w:lang w:eastAsia="et-EE"/>
        </w:rPr>
      </w:pPr>
      <w:r>
        <w:rPr>
          <w:lang w:eastAsia="et-EE"/>
        </w:rPr>
        <w:t>Ettepanekud on nii DP ala, kui ka lähiala kohta. DP ala kohta käivate ettepanekutega saab arvestada DP koostamisel, lähiala puudutavate ettepanekutega saab arvestada ja vajadusel ka tegeleda kohalik omavalitsus.</w:t>
      </w:r>
    </w:p>
    <w:p w:rsidR="00ED5A3A" w:rsidRDefault="00ED5A3A" w:rsidP="00ED5A3A">
      <w:pPr>
        <w:rPr>
          <w:lang w:eastAsia="et-EE"/>
        </w:rPr>
      </w:pPr>
    </w:p>
    <w:p w:rsidR="00C33C91" w:rsidRPr="00ED5A3A" w:rsidRDefault="00C33C91" w:rsidP="00C33C91">
      <w:pPr>
        <w:pStyle w:val="Heading3"/>
        <w:rPr>
          <w:lang w:eastAsia="et-EE"/>
        </w:rPr>
      </w:pPr>
      <w:bookmarkStart w:id="13" w:name="_Toc132976190"/>
      <w:r>
        <w:rPr>
          <w:lang w:eastAsia="et-EE"/>
        </w:rPr>
        <w:t>3.5.1 Bussipeatus</w:t>
      </w:r>
      <w:bookmarkEnd w:id="13"/>
    </w:p>
    <w:p w:rsidR="00314314" w:rsidRDefault="00A06B02" w:rsidP="00314314">
      <w:pPr>
        <w:keepNext/>
        <w:rPr>
          <w:lang w:eastAsia="et-EE"/>
        </w:rPr>
      </w:pPr>
      <w:r>
        <w:rPr>
          <w:lang w:eastAsia="et-EE"/>
        </w:rPr>
        <w:t>Näha ette uus bussipeatus uue planeeritava tee ja Õie tänava ristmikute piirkonnas. Orienteeruvad asukohad on toodud järgneval joonisel. Kui hetkel on peatuste „Aaviku“ ja „Veetorni“ vaheline kaugus 1,7 km, siis uue peatuse lisamisel oleks peatuse vahelised kaugused 0,5 km</w:t>
      </w:r>
      <w:r w:rsidR="00880475">
        <w:rPr>
          <w:lang w:eastAsia="et-EE"/>
        </w:rPr>
        <w:t xml:space="preserve"> (Aaviku - uus peatus) </w:t>
      </w:r>
      <w:r>
        <w:rPr>
          <w:lang w:eastAsia="et-EE"/>
        </w:rPr>
        <w:t>ja 0,7 km</w:t>
      </w:r>
      <w:r w:rsidR="00880475">
        <w:rPr>
          <w:lang w:eastAsia="et-EE"/>
        </w:rPr>
        <w:t xml:space="preserve"> (uus peatus – Veetorni)</w:t>
      </w:r>
      <w:r>
        <w:rPr>
          <w:lang w:eastAsia="et-EE"/>
        </w:rPr>
        <w:t>.</w:t>
      </w:r>
    </w:p>
    <w:p w:rsidR="00314314" w:rsidRDefault="00314314" w:rsidP="00314314">
      <w:pPr>
        <w:keepNext/>
        <w:rPr>
          <w:sz w:val="20"/>
          <w:lang w:eastAsia="et-EE"/>
        </w:rPr>
      </w:pPr>
    </w:p>
    <w:p w:rsidR="00314314" w:rsidRDefault="00314314" w:rsidP="00314314">
      <w:pPr>
        <w:keepNext/>
        <w:rPr>
          <w:lang w:eastAsia="et-EE"/>
        </w:rPr>
      </w:pPr>
      <w:r>
        <w:rPr>
          <w:sz w:val="20"/>
          <w:lang w:eastAsia="et-EE"/>
        </w:rPr>
        <w:t xml:space="preserve">Joonis </w:t>
      </w:r>
      <w:r w:rsidR="00480A2F">
        <w:rPr>
          <w:sz w:val="20"/>
          <w:lang w:eastAsia="et-EE"/>
        </w:rPr>
        <w:t>5</w:t>
      </w:r>
      <w:r>
        <w:rPr>
          <w:sz w:val="20"/>
          <w:lang w:eastAsia="et-EE"/>
        </w:rPr>
        <w:t>. Bussipeatuste võimalikud asukohad DP alaga külgneval teel 11114.</w:t>
      </w:r>
    </w:p>
    <w:p w:rsidR="00314314" w:rsidRDefault="005A4601" w:rsidP="00314314">
      <w:pPr>
        <w:rPr>
          <w:noProof/>
        </w:rPr>
      </w:pPr>
      <w:r w:rsidRPr="00F25037">
        <w:rPr>
          <w:noProof/>
        </w:rPr>
        <w:drawing>
          <wp:inline distT="0" distB="0" distL="0" distR="0">
            <wp:extent cx="6121400" cy="4876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121400" cy="4876800"/>
                    </a:xfrm>
                    <a:prstGeom prst="rect">
                      <a:avLst/>
                    </a:prstGeom>
                    <a:noFill/>
                    <a:ln>
                      <a:noFill/>
                    </a:ln>
                  </pic:spPr>
                </pic:pic>
              </a:graphicData>
            </a:graphic>
          </wp:inline>
        </w:drawing>
      </w:r>
    </w:p>
    <w:p w:rsidR="00CD518E" w:rsidRDefault="00CD518E" w:rsidP="00314314">
      <w:pPr>
        <w:rPr>
          <w:noProof/>
        </w:rPr>
      </w:pPr>
    </w:p>
    <w:p w:rsidR="00CD518E" w:rsidRPr="002B2C03" w:rsidRDefault="00CD518E" w:rsidP="00314314">
      <w:pPr>
        <w:rPr>
          <w:lang w:eastAsia="et-EE"/>
        </w:rPr>
      </w:pPr>
      <w:r>
        <w:rPr>
          <w:noProof/>
        </w:rPr>
        <w:t>Alternatiivina võiksid bussipatused asuda ka Tamme tee ristmiku juures, samasuguse nihutusega (bussipeatus peale ristmikku ja/või ülekäigukohta).</w:t>
      </w:r>
      <w:r w:rsidR="00D61681">
        <w:rPr>
          <w:noProof/>
        </w:rPr>
        <w:t xml:space="preserve"> </w:t>
      </w:r>
    </w:p>
    <w:p w:rsidR="002B2C03" w:rsidRDefault="002B2C03" w:rsidP="002B2C03">
      <w:pPr>
        <w:rPr>
          <w:lang w:eastAsia="et-EE"/>
        </w:rPr>
      </w:pPr>
    </w:p>
    <w:p w:rsidR="00C33C91" w:rsidRDefault="00C33C91" w:rsidP="00C33C91">
      <w:pPr>
        <w:pStyle w:val="Heading3"/>
        <w:rPr>
          <w:lang w:eastAsia="et-EE"/>
        </w:rPr>
      </w:pPr>
      <w:bookmarkStart w:id="14" w:name="_Toc132976191"/>
      <w:r>
        <w:rPr>
          <w:lang w:eastAsia="et-EE"/>
        </w:rPr>
        <w:t>3.5.2 Tee 11114 teeületuskohad</w:t>
      </w:r>
      <w:bookmarkEnd w:id="14"/>
    </w:p>
    <w:p w:rsidR="00A05E1F" w:rsidRDefault="00A05E1F" w:rsidP="002B2C03">
      <w:pPr>
        <w:rPr>
          <w:lang w:eastAsia="et-EE"/>
        </w:rPr>
      </w:pPr>
      <w:r>
        <w:rPr>
          <w:lang w:eastAsia="et-EE"/>
        </w:rPr>
        <w:t xml:space="preserve">Teeületuskohad teel 11114 peaksid olema ohutussaartega. Ohutussaare laius ristlõikes on minimaalselt 2,5 meetrit. Seega peab teemaa kinnistu laius olema selline, et </w:t>
      </w:r>
      <w:r w:rsidR="00EF537E">
        <w:rPr>
          <w:lang w:eastAsia="et-EE"/>
        </w:rPr>
        <w:t xml:space="preserve">antud </w:t>
      </w:r>
      <w:r>
        <w:rPr>
          <w:lang w:eastAsia="et-EE"/>
        </w:rPr>
        <w:t>ristlõikesse mahuvad kergliiklusteed, kraavid, sõidutee ja tee keskel asuv ohutussaar.</w:t>
      </w:r>
      <w:r w:rsidR="00480A2F">
        <w:rPr>
          <w:lang w:eastAsia="et-EE"/>
        </w:rPr>
        <w:t xml:space="preserve"> Sõidutee laius </w:t>
      </w:r>
      <w:r w:rsidR="00EC5A77">
        <w:rPr>
          <w:lang w:eastAsia="et-EE"/>
        </w:rPr>
        <w:lastRenderedPageBreak/>
        <w:t xml:space="preserve">projektkiirusel 50 km/h on 8 meetrit (vastavalt </w:t>
      </w:r>
      <w:r w:rsidR="00EF537E">
        <w:rPr>
          <w:lang w:eastAsia="et-EE"/>
        </w:rPr>
        <w:t>„</w:t>
      </w:r>
      <w:r w:rsidR="00EC5A77">
        <w:rPr>
          <w:lang w:eastAsia="et-EE"/>
        </w:rPr>
        <w:t>Riigiteede ristlõike valimise juhend</w:t>
      </w:r>
      <w:r w:rsidR="00EF537E">
        <w:rPr>
          <w:lang w:eastAsia="et-EE"/>
        </w:rPr>
        <w:t>“,</w:t>
      </w:r>
      <w:r w:rsidR="00EC5A77">
        <w:rPr>
          <w:lang w:eastAsia="et-EE"/>
        </w:rPr>
        <w:t xml:space="preserve"> lisa 1, tabel 3. D</w:t>
      </w:r>
      <w:r w:rsidR="00EF537E">
        <w:rPr>
          <w:lang w:eastAsia="et-EE"/>
        </w:rPr>
        <w:t xml:space="preserve"> -</w:t>
      </w:r>
      <w:r w:rsidR="00EC5A77">
        <w:rPr>
          <w:lang w:eastAsia="et-EE"/>
        </w:rPr>
        <w:t xml:space="preserve"> sõidurajad 3,0m; kindlustatud peenrad 0,5m; kindlustamata peenrad 0,5m).</w:t>
      </w:r>
    </w:p>
    <w:p w:rsidR="00CD518E" w:rsidRDefault="00CD518E" w:rsidP="002B2C03">
      <w:pPr>
        <w:rPr>
          <w:lang w:eastAsia="et-EE"/>
        </w:rPr>
      </w:pPr>
    </w:p>
    <w:p w:rsidR="00C33C91" w:rsidRDefault="00C33C91" w:rsidP="00C33C91">
      <w:pPr>
        <w:pStyle w:val="Heading3"/>
        <w:rPr>
          <w:lang w:eastAsia="et-EE"/>
        </w:rPr>
      </w:pPr>
      <w:bookmarkStart w:id="15" w:name="_Toc132976192"/>
      <w:r>
        <w:rPr>
          <w:lang w:eastAsia="et-EE"/>
        </w:rPr>
        <w:t>3.5.3 Tamme tee ristmiku pöörderaadiused</w:t>
      </w:r>
      <w:bookmarkEnd w:id="15"/>
    </w:p>
    <w:p w:rsidR="00A05E1F" w:rsidRDefault="00A05E1F" w:rsidP="002B2C03">
      <w:pPr>
        <w:rPr>
          <w:lang w:eastAsia="et-EE"/>
        </w:rPr>
      </w:pPr>
      <w:r>
        <w:rPr>
          <w:lang w:eastAsia="et-EE"/>
        </w:rPr>
        <w:t xml:space="preserve">Tamme tee </w:t>
      </w:r>
      <w:r w:rsidR="00CD518E">
        <w:rPr>
          <w:lang w:eastAsia="et-EE"/>
        </w:rPr>
        <w:t xml:space="preserve">ristmikul </w:t>
      </w:r>
      <w:r>
        <w:rPr>
          <w:lang w:eastAsia="et-EE"/>
        </w:rPr>
        <w:t xml:space="preserve">võib kasutada mahasõidu tüüpskeemi 1, kus kasutatakse </w:t>
      </w:r>
      <w:r w:rsidR="00CD518E">
        <w:rPr>
          <w:lang w:eastAsia="et-EE"/>
        </w:rPr>
        <w:t>pöörde</w:t>
      </w:r>
      <w:r>
        <w:rPr>
          <w:lang w:eastAsia="et-EE"/>
        </w:rPr>
        <w:t>raadiust R=5 meetrit.</w:t>
      </w:r>
      <w:r w:rsidR="00C74FCE">
        <w:rPr>
          <w:lang w:eastAsia="et-EE"/>
        </w:rPr>
        <w:t xml:space="preserve"> Mahasõid</w:t>
      </w:r>
      <w:r w:rsidR="00D61681">
        <w:rPr>
          <w:lang w:eastAsia="et-EE"/>
        </w:rPr>
        <w:t>u</w:t>
      </w:r>
      <w:r w:rsidR="00C74FCE">
        <w:rPr>
          <w:lang w:eastAsia="et-EE"/>
        </w:rPr>
        <w:t xml:space="preserve"> tüüpjoonis on leitav Transpordiameti koduleheküljelt.</w:t>
      </w:r>
    </w:p>
    <w:p w:rsidR="00C74FCE" w:rsidRDefault="00C74FCE" w:rsidP="002B2C03">
      <w:pPr>
        <w:rPr>
          <w:lang w:eastAsia="et-EE"/>
        </w:rPr>
      </w:pPr>
    </w:p>
    <w:p w:rsidR="00C33C91" w:rsidRDefault="00C33C91" w:rsidP="00C33C91">
      <w:pPr>
        <w:pStyle w:val="Heading3"/>
        <w:rPr>
          <w:lang w:eastAsia="et-EE"/>
        </w:rPr>
      </w:pPr>
      <w:bookmarkStart w:id="16" w:name="_Toc132976193"/>
      <w:r>
        <w:rPr>
          <w:lang w:eastAsia="et-EE"/>
        </w:rPr>
        <w:t>3.5.4 Uue planeeritava tee pöörderaadiused</w:t>
      </w:r>
      <w:bookmarkEnd w:id="16"/>
    </w:p>
    <w:p w:rsidR="00A05E1F" w:rsidRDefault="00A05E1F" w:rsidP="002B2C03">
      <w:pPr>
        <w:rPr>
          <w:lang w:eastAsia="et-EE"/>
        </w:rPr>
      </w:pPr>
      <w:r>
        <w:rPr>
          <w:lang w:eastAsia="et-EE"/>
        </w:rPr>
        <w:t>Uue planeeritava tee ristmiku</w:t>
      </w:r>
      <w:r w:rsidR="00CD518E">
        <w:rPr>
          <w:lang w:eastAsia="et-EE"/>
        </w:rPr>
        <w:t>tel</w:t>
      </w:r>
      <w:r>
        <w:rPr>
          <w:lang w:eastAsia="et-EE"/>
        </w:rPr>
        <w:t xml:space="preserve"> </w:t>
      </w:r>
      <w:r w:rsidR="00CD518E">
        <w:rPr>
          <w:lang w:eastAsia="et-EE"/>
        </w:rPr>
        <w:t xml:space="preserve">(teega 11114 ja Kesk tee) </w:t>
      </w:r>
      <w:r w:rsidR="00CE6587">
        <w:rPr>
          <w:lang w:eastAsia="et-EE"/>
        </w:rPr>
        <w:t xml:space="preserve">peaks </w:t>
      </w:r>
      <w:r w:rsidR="00C74FCE">
        <w:rPr>
          <w:lang w:eastAsia="et-EE"/>
        </w:rPr>
        <w:t>kasuta</w:t>
      </w:r>
      <w:r w:rsidR="00CE6587">
        <w:rPr>
          <w:lang w:eastAsia="et-EE"/>
        </w:rPr>
        <w:t>ma</w:t>
      </w:r>
      <w:r w:rsidR="00C74FCE">
        <w:rPr>
          <w:lang w:eastAsia="et-EE"/>
        </w:rPr>
        <w:t xml:space="preserve"> </w:t>
      </w:r>
      <w:r w:rsidR="00CD518E">
        <w:rPr>
          <w:lang w:eastAsia="et-EE"/>
        </w:rPr>
        <w:t>pöörde</w:t>
      </w:r>
      <w:r w:rsidR="00C74FCE">
        <w:rPr>
          <w:lang w:eastAsia="et-EE"/>
        </w:rPr>
        <w:t>raadius</w:t>
      </w:r>
      <w:r w:rsidR="00C33C91">
        <w:rPr>
          <w:lang w:eastAsia="et-EE"/>
        </w:rPr>
        <w:t>eid</w:t>
      </w:r>
      <w:r w:rsidR="00C74FCE">
        <w:rPr>
          <w:lang w:eastAsia="et-EE"/>
        </w:rPr>
        <w:t xml:space="preserve"> R=</w:t>
      </w:r>
      <w:r w:rsidR="00CE6587">
        <w:rPr>
          <w:lang w:eastAsia="et-EE"/>
        </w:rPr>
        <w:t>10</w:t>
      </w:r>
      <w:r w:rsidR="00C74FCE">
        <w:rPr>
          <w:lang w:eastAsia="et-EE"/>
        </w:rPr>
        <w:t xml:space="preserve"> meetrit. Kuna uus planeeritav tee ühendab tee 11114 Kesk teega, võib seda kasutada ka raskeliiklus. Eeldatav raskeliikluse osa ei ole suur, kuna </w:t>
      </w:r>
      <w:r w:rsidR="00D61681">
        <w:rPr>
          <w:lang w:eastAsia="et-EE"/>
        </w:rPr>
        <w:t xml:space="preserve">Jüri aleviku ja </w:t>
      </w:r>
      <w:r w:rsidR="00C74FCE">
        <w:rPr>
          <w:lang w:eastAsia="et-EE"/>
        </w:rPr>
        <w:t xml:space="preserve">Vaida suunalt raskeliiklust Kesk teele praktiliselt ei tule. Seega on tegemist prügiveoki või Kesk tee lõpuosa teenindava </w:t>
      </w:r>
      <w:r w:rsidR="00D61681">
        <w:rPr>
          <w:lang w:eastAsia="et-EE"/>
        </w:rPr>
        <w:t xml:space="preserve">üksiku </w:t>
      </w:r>
      <w:r w:rsidR="00C74FCE">
        <w:rPr>
          <w:lang w:eastAsia="et-EE"/>
        </w:rPr>
        <w:t xml:space="preserve">raskeveokiga. Juhul, kui uus planeeritav tee nähakse ette ainult kohalikule sõiduautoliiklusele (raskeliiklus </w:t>
      </w:r>
      <w:r w:rsidR="00CD518E">
        <w:rPr>
          <w:lang w:eastAsia="et-EE"/>
        </w:rPr>
        <w:t xml:space="preserve">on </w:t>
      </w:r>
      <w:r w:rsidR="00C74FCE">
        <w:rPr>
          <w:lang w:eastAsia="et-EE"/>
        </w:rPr>
        <w:t>keelatud), võib ristmikul kasutada väiksemaid raadiuseid (R=5m või R=8m).</w:t>
      </w:r>
      <w:r w:rsidR="00C33C91">
        <w:rPr>
          <w:lang w:eastAsia="et-EE"/>
        </w:rPr>
        <w:t xml:space="preserve"> Hea lahendus on ka klompkividest laienduste kasutamine, kus asfaltkate on raadiusega R=5m (sõiduautod) ning klompkividest laiendus raadiusega R=10m (veoauto).</w:t>
      </w:r>
    </w:p>
    <w:p w:rsidR="00A05E1F" w:rsidRDefault="00A05E1F" w:rsidP="002B2C03">
      <w:pPr>
        <w:rPr>
          <w:lang w:eastAsia="et-EE"/>
        </w:rPr>
      </w:pPr>
    </w:p>
    <w:p w:rsidR="00AE077A" w:rsidRDefault="00AE077A" w:rsidP="00AE077A">
      <w:pPr>
        <w:pStyle w:val="Heading3"/>
        <w:rPr>
          <w:lang w:eastAsia="et-EE"/>
        </w:rPr>
      </w:pPr>
      <w:bookmarkStart w:id="17" w:name="_Toc132976195"/>
      <w:r>
        <w:rPr>
          <w:lang w:eastAsia="et-EE"/>
        </w:rPr>
        <w:t>3.5.</w:t>
      </w:r>
      <w:r w:rsidR="00FD7A6E">
        <w:rPr>
          <w:lang w:eastAsia="et-EE"/>
        </w:rPr>
        <w:t>5</w:t>
      </w:r>
      <w:r>
        <w:rPr>
          <w:lang w:eastAsia="et-EE"/>
        </w:rPr>
        <w:t xml:space="preserve"> Ühendustee </w:t>
      </w:r>
      <w:proofErr w:type="spellStart"/>
      <w:r>
        <w:rPr>
          <w:lang w:eastAsia="et-EE"/>
        </w:rPr>
        <w:t>pos</w:t>
      </w:r>
      <w:proofErr w:type="spellEnd"/>
      <w:r>
        <w:rPr>
          <w:lang w:eastAsia="et-EE"/>
        </w:rPr>
        <w:t xml:space="preserve"> 31 kaugus teest 11114.</w:t>
      </w:r>
      <w:bookmarkEnd w:id="17"/>
    </w:p>
    <w:p w:rsidR="00AA65F0" w:rsidRDefault="00886F4D" w:rsidP="002B2C03">
      <w:pPr>
        <w:rPr>
          <w:lang w:eastAsia="et-EE"/>
        </w:rPr>
      </w:pPr>
      <w:r>
        <w:rPr>
          <w:lang w:eastAsia="et-EE"/>
        </w:rPr>
        <w:t xml:space="preserve">Ühendustee </w:t>
      </w:r>
      <w:proofErr w:type="spellStart"/>
      <w:r>
        <w:rPr>
          <w:lang w:eastAsia="et-EE"/>
        </w:rPr>
        <w:t>pos</w:t>
      </w:r>
      <w:proofErr w:type="spellEnd"/>
      <w:r>
        <w:rPr>
          <w:lang w:eastAsia="et-EE"/>
        </w:rPr>
        <w:t xml:space="preserve"> 31 kaugus teest 11114. Eesti standardites ja normides ei ole selle kohta toodud ühtegi nõuet. Soome </w:t>
      </w:r>
      <w:r w:rsidR="00FB4BC1">
        <w:rPr>
          <w:lang w:eastAsia="et-EE"/>
        </w:rPr>
        <w:t xml:space="preserve">vanemates </w:t>
      </w:r>
      <w:r>
        <w:rPr>
          <w:lang w:eastAsia="et-EE"/>
        </w:rPr>
        <w:t>projekteerimise juhendites</w:t>
      </w:r>
      <w:r w:rsidR="00FB4BC1">
        <w:rPr>
          <w:lang w:eastAsia="et-EE"/>
        </w:rPr>
        <w:t xml:space="preserve"> on toodud soovituslikuks kauguseks peateele järgneva hargnemise kauguseks </w:t>
      </w:r>
      <w:r w:rsidR="00FB4BC1">
        <w:rPr>
          <w:rFonts w:cs="Calibri"/>
          <w:lang w:eastAsia="et-EE"/>
        </w:rPr>
        <w:t>≥</w:t>
      </w:r>
      <w:r w:rsidR="00FB4BC1">
        <w:rPr>
          <w:lang w:eastAsia="et-EE"/>
        </w:rPr>
        <w:t xml:space="preserve">30m. Töö aluseks oleval DP põhijoonisel on tee 11114 ja </w:t>
      </w:r>
      <w:proofErr w:type="spellStart"/>
      <w:r w:rsidR="00FB4BC1">
        <w:rPr>
          <w:lang w:eastAsia="et-EE"/>
        </w:rPr>
        <w:t>pos</w:t>
      </w:r>
      <w:proofErr w:type="spellEnd"/>
      <w:r w:rsidR="00FB4BC1">
        <w:rPr>
          <w:lang w:eastAsia="et-EE"/>
        </w:rPr>
        <w:t xml:space="preserve"> 31 tee vaheline kaugus 28 meetrit. </w:t>
      </w:r>
      <w:r w:rsidR="00C33C91">
        <w:rPr>
          <w:lang w:eastAsia="et-EE"/>
        </w:rPr>
        <w:t xml:space="preserve">Kui on võimalik, võiks </w:t>
      </w:r>
      <w:proofErr w:type="spellStart"/>
      <w:r w:rsidR="00C33C91">
        <w:rPr>
          <w:lang w:eastAsia="et-EE"/>
        </w:rPr>
        <w:t>pos</w:t>
      </w:r>
      <w:proofErr w:type="spellEnd"/>
      <w:r w:rsidR="00C33C91">
        <w:rPr>
          <w:lang w:eastAsia="et-EE"/>
        </w:rPr>
        <w:t xml:space="preserve"> 31 tee nihutada 2m lääne suunas.</w:t>
      </w:r>
    </w:p>
    <w:p w:rsidR="00FB4BC1" w:rsidRDefault="00FB4BC1" w:rsidP="002B2C03">
      <w:pPr>
        <w:rPr>
          <w:lang w:eastAsia="et-EE"/>
        </w:rPr>
      </w:pPr>
    </w:p>
    <w:p w:rsidR="00FB4BC1" w:rsidRDefault="00FB4BC1" w:rsidP="00FB4BC1">
      <w:pPr>
        <w:keepNext/>
        <w:rPr>
          <w:sz w:val="20"/>
          <w:szCs w:val="20"/>
          <w:lang w:eastAsia="et-EE"/>
        </w:rPr>
      </w:pPr>
      <w:r w:rsidRPr="00FB4BC1">
        <w:rPr>
          <w:sz w:val="20"/>
          <w:szCs w:val="20"/>
          <w:lang w:eastAsia="et-EE"/>
        </w:rPr>
        <w:t>Joonis 7. Hargnemise kaugus</w:t>
      </w:r>
      <w:r w:rsidR="00C33C91">
        <w:rPr>
          <w:sz w:val="20"/>
          <w:szCs w:val="20"/>
          <w:lang w:eastAsia="et-EE"/>
        </w:rPr>
        <w:t xml:space="preserve"> peateest</w:t>
      </w:r>
      <w:r w:rsidRPr="00FB4BC1">
        <w:rPr>
          <w:sz w:val="20"/>
          <w:szCs w:val="20"/>
          <w:lang w:eastAsia="et-EE"/>
        </w:rPr>
        <w:t xml:space="preserve">, Soome </w:t>
      </w:r>
      <w:r w:rsidR="00C33C91">
        <w:rPr>
          <w:sz w:val="20"/>
          <w:szCs w:val="20"/>
          <w:lang w:eastAsia="et-EE"/>
        </w:rPr>
        <w:t xml:space="preserve">juhend </w:t>
      </w:r>
      <w:r w:rsidRPr="00FB4BC1">
        <w:rPr>
          <w:sz w:val="20"/>
          <w:szCs w:val="20"/>
          <w:lang w:eastAsia="et-EE"/>
        </w:rPr>
        <w:t xml:space="preserve">ja DP </w:t>
      </w:r>
      <w:r w:rsidR="00C33C91">
        <w:rPr>
          <w:sz w:val="20"/>
          <w:szCs w:val="20"/>
          <w:lang w:eastAsia="et-EE"/>
        </w:rPr>
        <w:t xml:space="preserve">põhijoonisel olev </w:t>
      </w:r>
      <w:r w:rsidRPr="00FB4BC1">
        <w:rPr>
          <w:sz w:val="20"/>
          <w:szCs w:val="20"/>
          <w:lang w:eastAsia="et-EE"/>
        </w:rPr>
        <w:t>kaugus.</w:t>
      </w:r>
    </w:p>
    <w:tbl>
      <w:tblPr>
        <w:tblStyle w:val="TableGrid"/>
        <w:tblW w:w="0" w:type="auto"/>
        <w:tblLook w:val="04A0" w:firstRow="1" w:lastRow="0" w:firstColumn="1" w:lastColumn="0" w:noHBand="0" w:noVBand="1"/>
      </w:tblPr>
      <w:tblGrid>
        <w:gridCol w:w="3823"/>
        <w:gridCol w:w="5804"/>
      </w:tblGrid>
      <w:tr w:rsidR="00FB4BC1" w:rsidTr="00FB4BC1">
        <w:tc>
          <w:tcPr>
            <w:tcW w:w="3823" w:type="dxa"/>
          </w:tcPr>
          <w:p w:rsidR="00FB4BC1" w:rsidRDefault="00FB4BC1" w:rsidP="00FB4BC1">
            <w:pPr>
              <w:keepNext/>
              <w:rPr>
                <w:sz w:val="20"/>
                <w:szCs w:val="20"/>
                <w:lang w:eastAsia="et-EE"/>
              </w:rPr>
            </w:pPr>
            <w:r>
              <w:rPr>
                <w:sz w:val="20"/>
                <w:szCs w:val="20"/>
                <w:lang w:eastAsia="et-EE"/>
              </w:rPr>
              <w:t>Soome projekteerimisjuhend</w:t>
            </w:r>
          </w:p>
        </w:tc>
        <w:tc>
          <w:tcPr>
            <w:tcW w:w="5804" w:type="dxa"/>
          </w:tcPr>
          <w:p w:rsidR="00FB4BC1" w:rsidRDefault="00FB4BC1" w:rsidP="00FB4BC1">
            <w:pPr>
              <w:keepNext/>
              <w:rPr>
                <w:sz w:val="20"/>
                <w:szCs w:val="20"/>
                <w:lang w:eastAsia="et-EE"/>
              </w:rPr>
            </w:pPr>
            <w:r>
              <w:rPr>
                <w:sz w:val="20"/>
                <w:szCs w:val="20"/>
                <w:lang w:eastAsia="et-EE"/>
              </w:rPr>
              <w:t>Pos 31 tee kaugus teest 11114 (Aaviku tee)</w:t>
            </w:r>
          </w:p>
        </w:tc>
      </w:tr>
      <w:tr w:rsidR="00FB4BC1" w:rsidTr="00FB4BC1">
        <w:tc>
          <w:tcPr>
            <w:tcW w:w="3823" w:type="dxa"/>
          </w:tcPr>
          <w:p w:rsidR="00FB4BC1" w:rsidRDefault="00FB4BC1" w:rsidP="00FB4BC1">
            <w:pPr>
              <w:keepNext/>
              <w:rPr>
                <w:sz w:val="20"/>
                <w:szCs w:val="20"/>
                <w:lang w:eastAsia="et-EE"/>
              </w:rPr>
            </w:pPr>
            <w:r>
              <w:rPr>
                <w:noProof/>
              </w:rPr>
              <w:drawing>
                <wp:inline distT="0" distB="0" distL="0" distR="0" wp14:anchorId="490C35C3" wp14:editId="74774B95">
                  <wp:extent cx="2019404" cy="2273417"/>
                  <wp:effectExtent l="0" t="0" r="0" b="0"/>
                  <wp:docPr id="1954230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30427" name=""/>
                          <pic:cNvPicPr/>
                        </pic:nvPicPr>
                        <pic:blipFill>
                          <a:blip r:embed="rId17"/>
                          <a:stretch>
                            <a:fillRect/>
                          </a:stretch>
                        </pic:blipFill>
                        <pic:spPr>
                          <a:xfrm>
                            <a:off x="0" y="0"/>
                            <a:ext cx="2019404" cy="2273417"/>
                          </a:xfrm>
                          <a:prstGeom prst="rect">
                            <a:avLst/>
                          </a:prstGeom>
                        </pic:spPr>
                      </pic:pic>
                    </a:graphicData>
                  </a:graphic>
                </wp:inline>
              </w:drawing>
            </w:r>
          </w:p>
        </w:tc>
        <w:tc>
          <w:tcPr>
            <w:tcW w:w="5804" w:type="dxa"/>
          </w:tcPr>
          <w:p w:rsidR="00FB4BC1" w:rsidRDefault="00FB4BC1" w:rsidP="00FB4BC1">
            <w:pPr>
              <w:keepNext/>
              <w:rPr>
                <w:sz w:val="20"/>
                <w:szCs w:val="20"/>
                <w:lang w:eastAsia="et-EE"/>
              </w:rPr>
            </w:pPr>
            <w:r>
              <w:rPr>
                <w:noProof/>
              </w:rPr>
              <w:drawing>
                <wp:inline distT="0" distB="0" distL="0" distR="0" wp14:anchorId="68F57B4B" wp14:editId="72DABACF">
                  <wp:extent cx="2938145" cy="2289052"/>
                  <wp:effectExtent l="0" t="0" r="0" b="0"/>
                  <wp:docPr id="1039454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54529" name=""/>
                          <pic:cNvPicPr/>
                        </pic:nvPicPr>
                        <pic:blipFill>
                          <a:blip r:embed="rId18"/>
                          <a:stretch>
                            <a:fillRect/>
                          </a:stretch>
                        </pic:blipFill>
                        <pic:spPr>
                          <a:xfrm>
                            <a:off x="0" y="0"/>
                            <a:ext cx="2954619" cy="2301887"/>
                          </a:xfrm>
                          <a:prstGeom prst="rect">
                            <a:avLst/>
                          </a:prstGeom>
                        </pic:spPr>
                      </pic:pic>
                    </a:graphicData>
                  </a:graphic>
                </wp:inline>
              </w:drawing>
            </w:r>
          </w:p>
        </w:tc>
      </w:tr>
    </w:tbl>
    <w:p w:rsidR="00FB4BC1" w:rsidRPr="00FB4BC1" w:rsidRDefault="00FB4BC1" w:rsidP="002B2C03">
      <w:pPr>
        <w:rPr>
          <w:sz w:val="20"/>
          <w:szCs w:val="20"/>
          <w:lang w:eastAsia="et-EE"/>
        </w:rPr>
      </w:pPr>
    </w:p>
    <w:p w:rsidR="00FB4BC1" w:rsidRDefault="0017541F" w:rsidP="0017541F">
      <w:pPr>
        <w:pStyle w:val="Heading3"/>
        <w:rPr>
          <w:lang w:eastAsia="et-EE"/>
        </w:rPr>
      </w:pPr>
      <w:bookmarkStart w:id="18" w:name="_Toc132976196"/>
      <w:r>
        <w:rPr>
          <w:lang w:eastAsia="et-EE"/>
        </w:rPr>
        <w:t>3.5.</w:t>
      </w:r>
      <w:r w:rsidR="00FD7A6E">
        <w:rPr>
          <w:lang w:eastAsia="et-EE"/>
        </w:rPr>
        <w:t>6</w:t>
      </w:r>
      <w:r>
        <w:rPr>
          <w:lang w:eastAsia="et-EE"/>
        </w:rPr>
        <w:t xml:space="preserve"> Ettepanekud DP ala sisese liiklusskeemi kohta</w:t>
      </w:r>
      <w:bookmarkEnd w:id="18"/>
    </w:p>
    <w:p w:rsidR="0017541F" w:rsidRDefault="0017541F" w:rsidP="002B2C03">
      <w:pPr>
        <w:rPr>
          <w:lang w:eastAsia="et-EE"/>
        </w:rPr>
      </w:pPr>
      <w:r>
        <w:rPr>
          <w:lang w:eastAsia="et-EE"/>
        </w:rPr>
        <w:t>DP alal on siseteed üldiselt planeeritud selliselt, et peamist probleemi – ebasobiv kiirus – ei saa tekkida. Pos 31 tee sirgete lõikude pikkused on ligikaudu 80 meetrit. See on piisav, et ei tekiks „pika sirge“ tunnet koos kiiruse suurenemisega.</w:t>
      </w:r>
    </w:p>
    <w:p w:rsidR="0017541F" w:rsidRDefault="0017541F" w:rsidP="002B2C03">
      <w:pPr>
        <w:rPr>
          <w:lang w:eastAsia="et-EE"/>
        </w:rPr>
      </w:pPr>
    </w:p>
    <w:p w:rsidR="00FD7A6E" w:rsidRDefault="00FD7A6E" w:rsidP="002B2C03">
      <w:pPr>
        <w:rPr>
          <w:lang w:eastAsia="et-EE"/>
        </w:rPr>
      </w:pPr>
      <w:r>
        <w:rPr>
          <w:lang w:eastAsia="et-EE"/>
        </w:rPr>
        <w:t xml:space="preserve">Olemasoleval Tiigi teel peaks liikluse rahustamiseks piisama </w:t>
      </w:r>
      <w:proofErr w:type="spellStart"/>
      <w:r>
        <w:rPr>
          <w:lang w:eastAsia="et-EE"/>
        </w:rPr>
        <w:t>pos</w:t>
      </w:r>
      <w:proofErr w:type="spellEnd"/>
      <w:r>
        <w:rPr>
          <w:lang w:eastAsia="et-EE"/>
        </w:rPr>
        <w:t xml:space="preserve"> 4 juures oleval ülekäiguajal tõstetud pinna kasutamisest. See lõikab 230m pikkuse sileda teega sirge ligikaudu pooleks.</w:t>
      </w:r>
    </w:p>
    <w:p w:rsidR="00FD7A6E" w:rsidRDefault="00FD7A6E" w:rsidP="002B2C03">
      <w:pPr>
        <w:rPr>
          <w:lang w:eastAsia="et-EE"/>
        </w:rPr>
      </w:pPr>
    </w:p>
    <w:p w:rsidR="0017541F" w:rsidRDefault="0017541F" w:rsidP="002B2C03">
      <w:pPr>
        <w:rPr>
          <w:lang w:eastAsia="et-EE"/>
        </w:rPr>
      </w:pPr>
      <w:r>
        <w:rPr>
          <w:lang w:eastAsia="et-EE"/>
        </w:rPr>
        <w:t xml:space="preserve">Tamme teel on sirge lõigu pikkus &gt; 100 meetri ning </w:t>
      </w:r>
      <w:proofErr w:type="spellStart"/>
      <w:r>
        <w:rPr>
          <w:lang w:eastAsia="et-EE"/>
        </w:rPr>
        <w:t>pos</w:t>
      </w:r>
      <w:proofErr w:type="spellEnd"/>
      <w:r>
        <w:rPr>
          <w:lang w:eastAsia="et-EE"/>
        </w:rPr>
        <w:t xml:space="preserve"> 17 – </w:t>
      </w:r>
      <w:proofErr w:type="spellStart"/>
      <w:r>
        <w:rPr>
          <w:lang w:eastAsia="et-EE"/>
        </w:rPr>
        <w:t>pos</w:t>
      </w:r>
      <w:proofErr w:type="spellEnd"/>
      <w:r>
        <w:rPr>
          <w:lang w:eastAsia="et-EE"/>
        </w:rPr>
        <w:t xml:space="preserve"> 19 juurdepääsutee ristmiku võiks lahendada tõstetud pinnana. Sellisel juhul on sirge (sileda) lõigu pikkus 60 meetrit.</w:t>
      </w:r>
    </w:p>
    <w:p w:rsidR="0017541F" w:rsidRDefault="0017541F" w:rsidP="002B2C03">
      <w:pPr>
        <w:rPr>
          <w:lang w:eastAsia="et-EE"/>
        </w:rPr>
      </w:pPr>
    </w:p>
    <w:p w:rsidR="0017541F" w:rsidRDefault="0017541F" w:rsidP="002B2C03">
      <w:pPr>
        <w:rPr>
          <w:lang w:eastAsia="et-EE"/>
        </w:rPr>
      </w:pPr>
      <w:r>
        <w:rPr>
          <w:lang w:eastAsia="et-EE"/>
        </w:rPr>
        <w:lastRenderedPageBreak/>
        <w:t>Uuel planeeritaval teel (</w:t>
      </w:r>
      <w:proofErr w:type="spellStart"/>
      <w:r>
        <w:rPr>
          <w:lang w:eastAsia="et-EE"/>
        </w:rPr>
        <w:t>pos</w:t>
      </w:r>
      <w:proofErr w:type="spellEnd"/>
      <w:r>
        <w:rPr>
          <w:lang w:eastAsia="et-EE"/>
        </w:rPr>
        <w:t xml:space="preserve"> 25) on sirge pikkus ligikaudu 330 meetrit. Liikluse rahustamiseks võib </w:t>
      </w:r>
      <w:r w:rsidR="00FD7A6E">
        <w:rPr>
          <w:lang w:eastAsia="et-EE"/>
        </w:rPr>
        <w:t>kõik kolm planeeritud ülekäigurada teha tõstetud pinnaga. Sellisel juhul on sirgete (siledate) lõikude pikkused 120-130 meetrit ning keskmine kiirus võiks olla 40km/h juures.</w:t>
      </w:r>
    </w:p>
    <w:p w:rsidR="00FD7A6E" w:rsidRDefault="00FD7A6E" w:rsidP="002B2C03">
      <w:pPr>
        <w:rPr>
          <w:lang w:eastAsia="et-EE"/>
        </w:rPr>
      </w:pPr>
    </w:p>
    <w:p w:rsidR="00FD7A6E" w:rsidRDefault="00FD7A6E" w:rsidP="00FD7A6E">
      <w:pPr>
        <w:pStyle w:val="Heading3"/>
        <w:rPr>
          <w:lang w:eastAsia="et-EE"/>
        </w:rPr>
      </w:pPr>
      <w:bookmarkStart w:id="19" w:name="_Toc132976194"/>
      <w:r>
        <w:rPr>
          <w:lang w:eastAsia="et-EE"/>
        </w:rPr>
        <w:t>3.5.</w:t>
      </w:r>
      <w:r>
        <w:rPr>
          <w:lang w:eastAsia="et-EE"/>
        </w:rPr>
        <w:t>7</w:t>
      </w:r>
      <w:r>
        <w:rPr>
          <w:lang w:eastAsia="et-EE"/>
        </w:rPr>
        <w:t xml:space="preserve"> Vana-Aaviku tee sulgemine</w:t>
      </w:r>
      <w:bookmarkEnd w:id="19"/>
    </w:p>
    <w:p w:rsidR="00FD7A6E" w:rsidRDefault="00FD7A6E" w:rsidP="00FD7A6E">
      <w:pPr>
        <w:rPr>
          <w:lang w:eastAsia="et-EE"/>
        </w:rPr>
      </w:pPr>
      <w:r>
        <w:rPr>
          <w:lang w:eastAsia="et-EE"/>
        </w:rPr>
        <w:t xml:space="preserve">Ettepanek puudutab DP alast kaugemal Vaida suunas asuvat Vana-Aaviku teed. Vana-Aaviku tee tuleb läbivliiklusele sulgeda, selleks sobilik koht on Vana-Aaviku tee 10 // 11a (eraomand, elamumaa) edelapoolsel piiril. Liiklusmärk „õueala“ ei ole piisav, kui füüsiliselt on võimalik alast läbi sõita. Sellisel juhul jääks Vana-Aaviku tee 10 // 11a elamumaa juurdepääsuks Vana-Aaviku tee elamuala läbiv olemasolev lõik ning edelapoolne tootmisala on </w:t>
      </w:r>
      <w:r w:rsidRPr="00F663AF">
        <w:rPr>
          <w:u w:val="single"/>
          <w:lang w:eastAsia="et-EE"/>
        </w:rPr>
        <w:t>ajutise juurdepääsuga</w:t>
      </w:r>
      <w:r w:rsidRPr="00F663AF">
        <w:rPr>
          <w:lang w:eastAsia="et-EE"/>
        </w:rPr>
        <w:t xml:space="preserve"> </w:t>
      </w:r>
      <w:r>
        <w:rPr>
          <w:lang w:eastAsia="et-EE"/>
        </w:rPr>
        <w:t>teel 2. Tulevikus peaks tootmisala teenindav Vana-Aaviku tee olema ühendatud Kesk teega (funktsioonilt kogujatee). Selline liiklusskeem sobib ka perspektiivse Aaviku liiklussõlme lahendusega.</w:t>
      </w:r>
    </w:p>
    <w:p w:rsidR="00FD7A6E" w:rsidRDefault="00FD7A6E" w:rsidP="00FD7A6E">
      <w:pPr>
        <w:rPr>
          <w:lang w:eastAsia="et-EE"/>
        </w:rPr>
      </w:pPr>
    </w:p>
    <w:p w:rsidR="00FD7A6E" w:rsidRDefault="00FD7A6E" w:rsidP="00FD7A6E">
      <w:pPr>
        <w:keepNext/>
        <w:rPr>
          <w:lang w:eastAsia="et-EE"/>
        </w:rPr>
      </w:pPr>
      <w:r>
        <w:rPr>
          <w:sz w:val="20"/>
          <w:lang w:eastAsia="et-EE"/>
        </w:rPr>
        <w:t>Joonis 6. Vana-Aaviku tee (õueala) sulgemise koha ettepanek.</w:t>
      </w:r>
    </w:p>
    <w:p w:rsidR="00FD7A6E" w:rsidRDefault="00FD7A6E" w:rsidP="00FD7A6E">
      <w:pPr>
        <w:rPr>
          <w:lang w:eastAsia="et-EE"/>
        </w:rPr>
      </w:pPr>
      <w:r w:rsidRPr="00F25037">
        <w:rPr>
          <w:noProof/>
        </w:rPr>
        <w:drawing>
          <wp:inline distT="0" distB="0" distL="0" distR="0" wp14:anchorId="10833F71" wp14:editId="16257B7D">
            <wp:extent cx="6115050" cy="39814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6115050" cy="3981450"/>
                    </a:xfrm>
                    <a:prstGeom prst="rect">
                      <a:avLst/>
                    </a:prstGeom>
                    <a:noFill/>
                    <a:ln>
                      <a:noFill/>
                    </a:ln>
                  </pic:spPr>
                </pic:pic>
              </a:graphicData>
            </a:graphic>
          </wp:inline>
        </w:drawing>
      </w:r>
    </w:p>
    <w:p w:rsidR="00FD7A6E" w:rsidRDefault="00FD7A6E" w:rsidP="002B2C03">
      <w:pPr>
        <w:rPr>
          <w:lang w:eastAsia="et-EE"/>
        </w:rPr>
      </w:pPr>
    </w:p>
    <w:p w:rsidR="00FD7A6E" w:rsidRDefault="00FD7A6E" w:rsidP="002B2C03">
      <w:pPr>
        <w:rPr>
          <w:lang w:eastAsia="et-EE"/>
        </w:rPr>
      </w:pPr>
    </w:p>
    <w:p w:rsidR="003F43D8" w:rsidRPr="005E1C04" w:rsidRDefault="003274C1" w:rsidP="005E1C04">
      <w:pPr>
        <w:pStyle w:val="Heading1"/>
      </w:pPr>
      <w:r w:rsidRPr="008C4D8E">
        <w:rPr>
          <w:color w:val="FF0000"/>
          <w:lang w:eastAsia="et-EE"/>
        </w:rPr>
        <w:br w:type="page"/>
      </w:r>
      <w:bookmarkStart w:id="20" w:name="_Toc132976197"/>
      <w:r w:rsidR="005E1C04" w:rsidRPr="005E1C04">
        <w:lastRenderedPageBreak/>
        <w:t>4</w:t>
      </w:r>
      <w:r w:rsidR="003F43D8" w:rsidRPr="005E1C04">
        <w:t>. Kokkuvõte</w:t>
      </w:r>
      <w:bookmarkEnd w:id="20"/>
    </w:p>
    <w:p w:rsidR="000E32AA" w:rsidRDefault="00480A2F">
      <w:pPr>
        <w:rPr>
          <w:lang w:eastAsia="et-EE"/>
        </w:rPr>
      </w:pPr>
      <w:r w:rsidRPr="00AD2D8D">
        <w:rPr>
          <w:lang w:eastAsia="et-EE"/>
        </w:rPr>
        <w:t xml:space="preserve">Tamme tee 1, 1a, 2 ja Põllu kinnistute </w:t>
      </w:r>
      <w:r>
        <w:rPr>
          <w:lang w:eastAsia="et-EE"/>
        </w:rPr>
        <w:t xml:space="preserve">detailplaneeringu võib ellu viia olemasolevat teedevõrku kasutades, koos DP ala läbiva uue planeeritava teega. Ristmikud (Tiigi, Tamme, uus planeeritav tee) teega 11114 võivad olla reguleerimata lihtristmikud, täiendavaid pöörderadasid ei ole vaja. Ristmikute teenindustasemed DP realiseerimisel on tasemel A (väga hea). </w:t>
      </w:r>
    </w:p>
    <w:p w:rsidR="00480A2F" w:rsidRDefault="00480A2F">
      <w:pPr>
        <w:rPr>
          <w:lang w:eastAsia="et-EE"/>
        </w:rPr>
      </w:pPr>
    </w:p>
    <w:p w:rsidR="00996D31" w:rsidRPr="005E1C04" w:rsidRDefault="00996D31">
      <w:pPr>
        <w:rPr>
          <w:lang w:eastAsia="et-EE"/>
        </w:rPr>
      </w:pPr>
      <w:r>
        <w:rPr>
          <w:lang w:eastAsia="et-EE"/>
        </w:rPr>
        <w:t xml:space="preserve">Vajalik on täiendada ühistranspordivõrku uue peatusega ning </w:t>
      </w:r>
      <w:r w:rsidR="00D61681">
        <w:rPr>
          <w:lang w:eastAsia="et-EE"/>
        </w:rPr>
        <w:t xml:space="preserve">koostöös Põhja-Eesti Ühistranspordikeskusega </w:t>
      </w:r>
      <w:r>
        <w:rPr>
          <w:lang w:eastAsia="et-EE"/>
        </w:rPr>
        <w:t>lisada igapäevaselt Tallinnas tööl käimiseks sobivad väljumised – üks lisaväljumine hommikusel tippajal ning kaks saabumist õhtusel tippajal.</w:t>
      </w:r>
    </w:p>
    <w:p w:rsidR="001922AD" w:rsidRPr="005E1C04" w:rsidRDefault="001922AD">
      <w:pPr>
        <w:rPr>
          <w:lang w:eastAsia="et-EE"/>
        </w:rPr>
      </w:pPr>
    </w:p>
    <w:p w:rsidR="001922AD" w:rsidRPr="005E1C04" w:rsidRDefault="001922AD">
      <w:pPr>
        <w:rPr>
          <w:lang w:eastAsia="et-EE"/>
        </w:rPr>
      </w:pPr>
    </w:p>
    <w:p w:rsidR="003F43D8" w:rsidRPr="00A03161" w:rsidRDefault="003F43D8">
      <w:pPr>
        <w:rPr>
          <w:color w:val="000000"/>
          <w:lang w:eastAsia="et-EE"/>
        </w:rPr>
      </w:pPr>
      <w:r w:rsidRPr="00A03161">
        <w:rPr>
          <w:color w:val="000000"/>
          <w:lang w:eastAsia="et-EE"/>
        </w:rPr>
        <w:t>Tarmo Sulger</w:t>
      </w:r>
    </w:p>
    <w:p w:rsidR="003F43D8" w:rsidRPr="00A03161" w:rsidRDefault="00930F45">
      <w:pPr>
        <w:rPr>
          <w:color w:val="000000"/>
          <w:sz w:val="20"/>
          <w:lang w:eastAsia="et-EE"/>
        </w:rPr>
      </w:pPr>
      <w:r w:rsidRPr="00A03161">
        <w:rPr>
          <w:color w:val="000000"/>
          <w:sz w:val="20"/>
          <w:lang w:eastAsia="et-EE"/>
        </w:rPr>
        <w:t>Diplomeeritud t</w:t>
      </w:r>
      <w:r w:rsidR="003F43D8" w:rsidRPr="00A03161">
        <w:rPr>
          <w:color w:val="000000"/>
          <w:sz w:val="20"/>
          <w:lang w:eastAsia="et-EE"/>
        </w:rPr>
        <w:t>eedeinsener</w:t>
      </w:r>
      <w:r w:rsidRPr="00A03161">
        <w:rPr>
          <w:color w:val="000000"/>
          <w:sz w:val="20"/>
          <w:lang w:eastAsia="et-EE"/>
        </w:rPr>
        <w:t>,</w:t>
      </w:r>
      <w:r w:rsidR="002A6FB8" w:rsidRPr="00A03161">
        <w:rPr>
          <w:color w:val="000000"/>
          <w:sz w:val="20"/>
          <w:lang w:eastAsia="et-EE"/>
        </w:rPr>
        <w:t xml:space="preserve"> tase 7</w:t>
      </w:r>
    </w:p>
    <w:p w:rsidR="003F43D8" w:rsidRPr="00A03161" w:rsidRDefault="003F43D8">
      <w:pPr>
        <w:rPr>
          <w:color w:val="000000"/>
          <w:lang w:eastAsia="et-EE"/>
        </w:rPr>
      </w:pPr>
      <w:r w:rsidRPr="00A03161">
        <w:rPr>
          <w:color w:val="000000"/>
          <w:lang w:eastAsia="et-EE"/>
        </w:rPr>
        <w:t>Stratum</w:t>
      </w:r>
      <w:r w:rsidR="002A6FB8" w:rsidRPr="00A03161">
        <w:rPr>
          <w:color w:val="000000"/>
          <w:lang w:eastAsia="et-EE"/>
        </w:rPr>
        <w:t xml:space="preserve"> OÜ</w:t>
      </w:r>
    </w:p>
    <w:p w:rsidR="003F43D8" w:rsidRPr="00A03161" w:rsidRDefault="00FD7A6E">
      <w:pPr>
        <w:rPr>
          <w:color w:val="000000"/>
          <w:lang w:eastAsia="et-EE"/>
        </w:rPr>
      </w:pPr>
      <w:r>
        <w:rPr>
          <w:color w:val="000000"/>
          <w:lang w:eastAsia="et-EE"/>
        </w:rPr>
        <w:t>21</w:t>
      </w:r>
      <w:r w:rsidR="003F43D8" w:rsidRPr="00A03161">
        <w:rPr>
          <w:color w:val="000000"/>
          <w:lang w:eastAsia="et-EE"/>
        </w:rPr>
        <w:t>.</w:t>
      </w:r>
      <w:r w:rsidR="007C0878" w:rsidRPr="00A03161">
        <w:rPr>
          <w:color w:val="000000"/>
          <w:lang w:eastAsia="et-EE"/>
        </w:rPr>
        <w:t>0</w:t>
      </w:r>
      <w:r w:rsidR="001922AD">
        <w:rPr>
          <w:color w:val="000000"/>
          <w:lang w:eastAsia="et-EE"/>
        </w:rPr>
        <w:t>4</w:t>
      </w:r>
      <w:r w:rsidR="002A6FB8" w:rsidRPr="00A03161">
        <w:rPr>
          <w:color w:val="000000"/>
          <w:lang w:eastAsia="et-EE"/>
        </w:rPr>
        <w:t>.202</w:t>
      </w:r>
      <w:r w:rsidR="003274C1" w:rsidRPr="00A03161">
        <w:rPr>
          <w:color w:val="000000"/>
          <w:lang w:eastAsia="et-EE"/>
        </w:rPr>
        <w:t>3</w:t>
      </w:r>
    </w:p>
    <w:p w:rsidR="003F43D8" w:rsidRDefault="003F43D8" w:rsidP="00615418">
      <w:pPr>
        <w:pStyle w:val="Heading1"/>
      </w:pPr>
      <w:r>
        <w:rPr>
          <w:lang w:eastAsia="et-EE"/>
        </w:rPr>
        <w:br w:type="page"/>
      </w:r>
      <w:bookmarkStart w:id="21" w:name="_Toc132976198"/>
      <w:r>
        <w:rPr>
          <w:iCs/>
          <w:szCs w:val="22"/>
          <w:lang w:eastAsia="et-EE"/>
        </w:rPr>
        <w:lastRenderedPageBreak/>
        <w:t xml:space="preserve">Lisa </w:t>
      </w:r>
      <w:r w:rsidR="008F3C99">
        <w:rPr>
          <w:iCs/>
          <w:szCs w:val="22"/>
          <w:lang w:eastAsia="et-EE"/>
        </w:rPr>
        <w:t>1</w:t>
      </w:r>
      <w:r>
        <w:rPr>
          <w:iCs/>
          <w:szCs w:val="22"/>
          <w:lang w:eastAsia="et-EE"/>
        </w:rPr>
        <w:t xml:space="preserve">. </w:t>
      </w:r>
      <w:r w:rsidR="00EB14BA">
        <w:rPr>
          <w:iCs/>
          <w:szCs w:val="22"/>
          <w:lang w:eastAsia="et-EE"/>
        </w:rPr>
        <w:t>L</w:t>
      </w:r>
      <w:r w:rsidR="003274C1">
        <w:rPr>
          <w:iCs/>
          <w:szCs w:val="22"/>
          <w:lang w:eastAsia="et-EE"/>
        </w:rPr>
        <w:t>äbilaskvusarvutused j</w:t>
      </w:r>
      <w:r w:rsidR="00B1655F">
        <w:t xml:space="preserve">a </w:t>
      </w:r>
      <w:r w:rsidR="003274C1">
        <w:t xml:space="preserve">ristmike </w:t>
      </w:r>
      <w:r w:rsidR="00B1655F">
        <w:t>teenindustasemed</w:t>
      </w:r>
      <w:bookmarkEnd w:id="21"/>
    </w:p>
    <w:p w:rsidR="003274C1" w:rsidRDefault="003274C1" w:rsidP="003274C1">
      <w:pPr>
        <w:rPr>
          <w:color w:val="000000"/>
          <w:sz w:val="20"/>
        </w:rPr>
      </w:pPr>
      <w:r w:rsidRPr="003274C1">
        <w:rPr>
          <w:color w:val="000000"/>
          <w:sz w:val="20"/>
        </w:rPr>
        <w:t>Tabel L1-</w:t>
      </w:r>
      <w:r w:rsidR="001922AD">
        <w:rPr>
          <w:color w:val="000000"/>
          <w:sz w:val="20"/>
        </w:rPr>
        <w:t>1</w:t>
      </w:r>
      <w:r w:rsidRPr="003274C1">
        <w:rPr>
          <w:color w:val="000000"/>
          <w:sz w:val="20"/>
        </w:rPr>
        <w:t xml:space="preserve">. </w:t>
      </w:r>
      <w:r w:rsidR="00AB013A">
        <w:rPr>
          <w:color w:val="000000"/>
          <w:sz w:val="20"/>
          <w:szCs w:val="20"/>
          <w:lang w:eastAsia="et-EE"/>
        </w:rPr>
        <w:t>Riigitee nr 11114 Jüri</w:t>
      </w:r>
      <w:r w:rsidR="00453649">
        <w:rPr>
          <w:color w:val="000000"/>
          <w:sz w:val="20"/>
          <w:szCs w:val="20"/>
          <w:lang w:eastAsia="et-EE"/>
        </w:rPr>
        <w:t>-</w:t>
      </w:r>
      <w:r w:rsidR="00AB013A">
        <w:rPr>
          <w:color w:val="000000"/>
          <w:sz w:val="20"/>
          <w:szCs w:val="20"/>
          <w:lang w:eastAsia="et-EE"/>
        </w:rPr>
        <w:t xml:space="preserve">Vaida </w:t>
      </w:r>
      <w:r w:rsidR="00453649">
        <w:rPr>
          <w:color w:val="000000"/>
          <w:sz w:val="20"/>
          <w:szCs w:val="20"/>
          <w:lang w:eastAsia="et-EE"/>
        </w:rPr>
        <w:t xml:space="preserve">- </w:t>
      </w:r>
      <w:r w:rsidR="003D2BC0">
        <w:rPr>
          <w:color w:val="000000"/>
          <w:sz w:val="20"/>
          <w:szCs w:val="20"/>
          <w:lang w:eastAsia="et-EE"/>
        </w:rPr>
        <w:t>Tiigi</w:t>
      </w:r>
      <w:r w:rsidR="00AB013A">
        <w:rPr>
          <w:color w:val="000000"/>
          <w:sz w:val="20"/>
          <w:szCs w:val="20"/>
          <w:lang w:eastAsia="et-EE"/>
        </w:rPr>
        <w:t xml:space="preserve"> tee</w:t>
      </w:r>
      <w:r w:rsidR="002C1457">
        <w:rPr>
          <w:color w:val="000000"/>
          <w:sz w:val="20"/>
        </w:rPr>
        <w:t xml:space="preserve"> ristmik</w:t>
      </w:r>
      <w:r w:rsidRPr="003274C1">
        <w:rPr>
          <w:color w:val="000000"/>
          <w:sz w:val="20"/>
        </w:rPr>
        <w:t xml:space="preserve">, </w:t>
      </w:r>
      <w:r w:rsidR="00E171BA">
        <w:rPr>
          <w:color w:val="000000"/>
          <w:sz w:val="20"/>
        </w:rPr>
        <w:t>t</w:t>
      </w:r>
      <w:r w:rsidRPr="003274C1">
        <w:rPr>
          <w:color w:val="000000"/>
          <w:sz w:val="20"/>
        </w:rPr>
        <w:t>ipptun</w:t>
      </w:r>
      <w:r w:rsidR="00E171BA">
        <w:rPr>
          <w:color w:val="000000"/>
          <w:sz w:val="20"/>
        </w:rPr>
        <w:t>nid</w:t>
      </w:r>
      <w:r w:rsidRPr="003274C1">
        <w:rPr>
          <w:color w:val="000000"/>
          <w:sz w:val="20"/>
        </w:rPr>
        <w:t xml:space="preserve"> 2023</w:t>
      </w:r>
      <w:r w:rsidR="00B91973">
        <w:rPr>
          <w:color w:val="000000"/>
          <w:sz w:val="20"/>
        </w:rPr>
        <w:t>+</w:t>
      </w:r>
      <w:r w:rsidR="00E171BA">
        <w:rPr>
          <w:color w:val="000000"/>
          <w:sz w:val="20"/>
        </w:rPr>
        <w:t xml:space="preserve"> koos DP ala objektide realiseerumisega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062D49" w:rsidTr="00062D49">
        <w:tc>
          <w:tcPr>
            <w:tcW w:w="4786" w:type="dxa"/>
            <w:vAlign w:val="center"/>
          </w:tcPr>
          <w:p w:rsidR="00062D49" w:rsidRDefault="00062D49" w:rsidP="00AA7EE5">
            <w:pPr>
              <w:jc w:val="center"/>
              <w:rPr>
                <w:b/>
                <w:bCs/>
                <w:iCs/>
                <w:sz w:val="20"/>
                <w:szCs w:val="22"/>
                <w:lang w:eastAsia="et-EE"/>
              </w:rPr>
            </w:pPr>
            <w:r>
              <w:rPr>
                <w:iCs/>
                <w:sz w:val="20"/>
                <w:szCs w:val="22"/>
                <w:lang w:eastAsia="et-EE"/>
              </w:rPr>
              <w:t>Liiklussagedus hommikune tipptund (a/h)</w:t>
            </w:r>
          </w:p>
        </w:tc>
        <w:tc>
          <w:tcPr>
            <w:tcW w:w="4820" w:type="dxa"/>
            <w:vAlign w:val="center"/>
          </w:tcPr>
          <w:p w:rsidR="00062D49" w:rsidRDefault="00062D49" w:rsidP="00AA7EE5">
            <w:pPr>
              <w:jc w:val="center"/>
              <w:rPr>
                <w:iCs/>
                <w:sz w:val="20"/>
                <w:szCs w:val="22"/>
                <w:lang w:eastAsia="et-EE"/>
              </w:rPr>
            </w:pPr>
            <w:r>
              <w:rPr>
                <w:iCs/>
                <w:sz w:val="20"/>
                <w:szCs w:val="22"/>
                <w:lang w:eastAsia="et-EE"/>
              </w:rPr>
              <w:t>Liiklussagedus õhtune tipptund (a/h)</w:t>
            </w:r>
          </w:p>
        </w:tc>
      </w:tr>
      <w:tr w:rsidR="00062D49" w:rsidTr="00062D49">
        <w:trPr>
          <w:cantSplit/>
          <w:trHeight w:val="1134"/>
        </w:trPr>
        <w:tc>
          <w:tcPr>
            <w:tcW w:w="4786" w:type="dxa"/>
            <w:vAlign w:val="center"/>
          </w:tcPr>
          <w:p w:rsidR="00062D49" w:rsidRDefault="005A4601" w:rsidP="003D2BC0">
            <w:pPr>
              <w:jc w:val="center"/>
              <w:rPr>
                <w:iCs/>
                <w:sz w:val="20"/>
                <w:szCs w:val="22"/>
                <w:lang w:eastAsia="et-EE"/>
              </w:rPr>
            </w:pPr>
            <w:r w:rsidRPr="00F25037">
              <w:rPr>
                <w:noProof/>
              </w:rPr>
              <w:drawing>
                <wp:inline distT="0" distB="0" distL="0" distR="0">
                  <wp:extent cx="2184400" cy="26416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184400" cy="2641600"/>
                          </a:xfrm>
                          <a:prstGeom prst="rect">
                            <a:avLst/>
                          </a:prstGeom>
                          <a:noFill/>
                          <a:ln>
                            <a:noFill/>
                          </a:ln>
                        </pic:spPr>
                      </pic:pic>
                    </a:graphicData>
                  </a:graphic>
                </wp:inline>
              </w:drawing>
            </w:r>
          </w:p>
        </w:tc>
        <w:tc>
          <w:tcPr>
            <w:tcW w:w="4820" w:type="dxa"/>
            <w:vAlign w:val="center"/>
          </w:tcPr>
          <w:p w:rsidR="00062D49" w:rsidRPr="003F1560" w:rsidRDefault="005A4601" w:rsidP="003F1560">
            <w:pPr>
              <w:jc w:val="center"/>
              <w:rPr>
                <w:noProof/>
              </w:rPr>
            </w:pPr>
            <w:r w:rsidRPr="00F25037">
              <w:rPr>
                <w:noProof/>
              </w:rPr>
              <w:drawing>
                <wp:inline distT="0" distB="0" distL="0" distR="0">
                  <wp:extent cx="2133600" cy="25971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133600" cy="2597150"/>
                          </a:xfrm>
                          <a:prstGeom prst="rect">
                            <a:avLst/>
                          </a:prstGeom>
                          <a:noFill/>
                          <a:ln>
                            <a:noFill/>
                          </a:ln>
                        </pic:spPr>
                      </pic:pic>
                    </a:graphicData>
                  </a:graphic>
                </wp:inline>
              </w:drawing>
            </w:r>
          </w:p>
        </w:tc>
      </w:tr>
      <w:tr w:rsidR="00062D49" w:rsidTr="00062D49">
        <w:trPr>
          <w:cantSplit/>
          <w:trHeight w:val="286"/>
        </w:trPr>
        <w:tc>
          <w:tcPr>
            <w:tcW w:w="4786" w:type="dxa"/>
            <w:vAlign w:val="center"/>
          </w:tcPr>
          <w:p w:rsidR="00062D49" w:rsidRDefault="00062D49" w:rsidP="003D2BC0">
            <w:pPr>
              <w:jc w:val="center"/>
              <w:rPr>
                <w:iCs/>
                <w:sz w:val="20"/>
                <w:szCs w:val="22"/>
                <w:lang w:eastAsia="et-EE"/>
              </w:rPr>
            </w:pPr>
            <w:r>
              <w:rPr>
                <w:iCs/>
                <w:sz w:val="20"/>
                <w:szCs w:val="22"/>
                <w:lang w:eastAsia="et-EE"/>
              </w:rPr>
              <w:t>Läbilaskevõime kasutustegur Z (1.0=100%) hommik</w:t>
            </w:r>
          </w:p>
        </w:tc>
        <w:tc>
          <w:tcPr>
            <w:tcW w:w="4820" w:type="dxa"/>
            <w:vAlign w:val="center"/>
          </w:tcPr>
          <w:p w:rsidR="00062D49" w:rsidRDefault="00062D49" w:rsidP="003D2BC0">
            <w:pPr>
              <w:jc w:val="center"/>
              <w:rPr>
                <w:iCs/>
                <w:sz w:val="20"/>
                <w:szCs w:val="22"/>
                <w:lang w:eastAsia="et-EE"/>
              </w:rPr>
            </w:pPr>
            <w:r>
              <w:rPr>
                <w:iCs/>
                <w:sz w:val="20"/>
                <w:szCs w:val="22"/>
                <w:lang w:eastAsia="et-EE"/>
              </w:rPr>
              <w:t>Läbilaskevõime kasutustegur Z (1.0=100%) õhtu</w:t>
            </w:r>
          </w:p>
        </w:tc>
      </w:tr>
      <w:tr w:rsidR="00062D49" w:rsidTr="00062D49">
        <w:trPr>
          <w:cantSplit/>
          <w:trHeight w:val="1134"/>
        </w:trPr>
        <w:tc>
          <w:tcPr>
            <w:tcW w:w="4786" w:type="dxa"/>
            <w:vAlign w:val="center"/>
          </w:tcPr>
          <w:p w:rsidR="00062D49" w:rsidRDefault="005A4601" w:rsidP="003D2BC0">
            <w:pPr>
              <w:jc w:val="center"/>
              <w:rPr>
                <w:iCs/>
                <w:sz w:val="20"/>
                <w:szCs w:val="22"/>
                <w:lang w:eastAsia="et-EE"/>
              </w:rPr>
            </w:pPr>
            <w:r w:rsidRPr="00F25037">
              <w:rPr>
                <w:noProof/>
              </w:rPr>
              <w:drawing>
                <wp:inline distT="0" distB="0" distL="0" distR="0">
                  <wp:extent cx="2286000" cy="27940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286000" cy="2794000"/>
                          </a:xfrm>
                          <a:prstGeom prst="rect">
                            <a:avLst/>
                          </a:prstGeom>
                          <a:noFill/>
                          <a:ln>
                            <a:noFill/>
                          </a:ln>
                        </pic:spPr>
                      </pic:pic>
                    </a:graphicData>
                  </a:graphic>
                </wp:inline>
              </w:drawing>
            </w:r>
          </w:p>
        </w:tc>
        <w:tc>
          <w:tcPr>
            <w:tcW w:w="4820" w:type="dxa"/>
            <w:vAlign w:val="center"/>
          </w:tcPr>
          <w:p w:rsidR="00062D49" w:rsidRDefault="005A4601" w:rsidP="003D2BC0">
            <w:pPr>
              <w:jc w:val="center"/>
              <w:rPr>
                <w:iCs/>
                <w:sz w:val="20"/>
                <w:szCs w:val="22"/>
                <w:lang w:eastAsia="et-EE"/>
              </w:rPr>
            </w:pPr>
            <w:r w:rsidRPr="00F25037">
              <w:rPr>
                <w:noProof/>
              </w:rPr>
              <w:drawing>
                <wp:inline distT="0" distB="0" distL="0" distR="0">
                  <wp:extent cx="2241550" cy="27368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241550" cy="2736850"/>
                          </a:xfrm>
                          <a:prstGeom prst="rect">
                            <a:avLst/>
                          </a:prstGeom>
                          <a:noFill/>
                          <a:ln>
                            <a:noFill/>
                          </a:ln>
                        </pic:spPr>
                      </pic:pic>
                    </a:graphicData>
                  </a:graphic>
                </wp:inline>
              </w:drawing>
            </w:r>
          </w:p>
        </w:tc>
      </w:tr>
      <w:tr w:rsidR="00062D49" w:rsidTr="00062D49">
        <w:trPr>
          <w:cantSplit/>
          <w:trHeight w:val="248"/>
        </w:trPr>
        <w:tc>
          <w:tcPr>
            <w:tcW w:w="4786" w:type="dxa"/>
            <w:vAlign w:val="center"/>
          </w:tcPr>
          <w:p w:rsidR="00062D49" w:rsidRDefault="00062D49" w:rsidP="003D2BC0">
            <w:pPr>
              <w:jc w:val="center"/>
              <w:rPr>
                <w:iCs/>
                <w:sz w:val="20"/>
                <w:szCs w:val="22"/>
                <w:lang w:eastAsia="et-EE"/>
              </w:rPr>
            </w:pPr>
            <w:r>
              <w:rPr>
                <w:iCs/>
                <w:sz w:val="20"/>
                <w:szCs w:val="22"/>
                <w:lang w:eastAsia="et-EE"/>
              </w:rPr>
              <w:t>Ristmiku skeem</w:t>
            </w:r>
            <w:r w:rsidR="00A41665">
              <w:rPr>
                <w:iCs/>
                <w:sz w:val="20"/>
                <w:szCs w:val="22"/>
                <w:lang w:eastAsia="et-EE"/>
              </w:rPr>
              <w:t xml:space="preserve"> (sõidurajad)</w:t>
            </w:r>
          </w:p>
        </w:tc>
        <w:tc>
          <w:tcPr>
            <w:tcW w:w="4820" w:type="dxa"/>
            <w:vMerge w:val="restart"/>
            <w:vAlign w:val="center"/>
          </w:tcPr>
          <w:p w:rsidR="003D2BC0" w:rsidRDefault="00062D49" w:rsidP="003D2BC0">
            <w:pPr>
              <w:jc w:val="center"/>
              <w:rPr>
                <w:iCs/>
                <w:szCs w:val="28"/>
                <w:lang w:eastAsia="et-EE"/>
              </w:rPr>
            </w:pPr>
            <w:r w:rsidRPr="00FE4667">
              <w:rPr>
                <w:iCs/>
                <w:szCs w:val="28"/>
                <w:lang w:eastAsia="et-EE"/>
              </w:rPr>
              <w:t>Teenindustase</w:t>
            </w:r>
            <w:r w:rsidR="003D2BC0">
              <w:rPr>
                <w:iCs/>
                <w:szCs w:val="28"/>
                <w:lang w:eastAsia="et-EE"/>
              </w:rPr>
              <w:t>:</w:t>
            </w:r>
          </w:p>
          <w:p w:rsidR="00062D49" w:rsidRDefault="003D2BC0" w:rsidP="003D2BC0">
            <w:pPr>
              <w:jc w:val="center"/>
              <w:rPr>
                <w:b/>
                <w:iCs/>
                <w:color w:val="00B050"/>
                <w:sz w:val="32"/>
                <w:szCs w:val="28"/>
                <w:lang w:eastAsia="et-EE"/>
              </w:rPr>
            </w:pPr>
            <w:r>
              <w:rPr>
                <w:iCs/>
                <w:szCs w:val="28"/>
                <w:lang w:eastAsia="et-EE"/>
              </w:rPr>
              <w:t>hommikune tipptund</w:t>
            </w:r>
            <w:r w:rsidR="00062D49" w:rsidRPr="00FE4667">
              <w:rPr>
                <w:iCs/>
                <w:szCs w:val="28"/>
                <w:lang w:eastAsia="et-EE"/>
              </w:rPr>
              <w:t xml:space="preserve"> </w:t>
            </w:r>
            <w:r w:rsidR="00062D49">
              <w:rPr>
                <w:b/>
                <w:iCs/>
                <w:color w:val="00B050"/>
                <w:sz w:val="32"/>
                <w:szCs w:val="28"/>
                <w:lang w:eastAsia="et-EE"/>
              </w:rPr>
              <w:t>A</w:t>
            </w:r>
          </w:p>
          <w:p w:rsidR="003D2BC0" w:rsidRDefault="003D2BC0" w:rsidP="003D2BC0">
            <w:pPr>
              <w:jc w:val="center"/>
              <w:rPr>
                <w:iCs/>
                <w:sz w:val="20"/>
                <w:szCs w:val="22"/>
                <w:lang w:eastAsia="et-EE"/>
              </w:rPr>
            </w:pPr>
            <w:r>
              <w:rPr>
                <w:iCs/>
                <w:szCs w:val="28"/>
                <w:lang w:eastAsia="et-EE"/>
              </w:rPr>
              <w:t>õhtune tipptund</w:t>
            </w:r>
            <w:r w:rsidRPr="00FE4667">
              <w:rPr>
                <w:iCs/>
                <w:szCs w:val="28"/>
                <w:lang w:eastAsia="et-EE"/>
              </w:rPr>
              <w:t xml:space="preserve"> </w:t>
            </w:r>
            <w:r>
              <w:rPr>
                <w:b/>
                <w:iCs/>
                <w:color w:val="00B050"/>
                <w:sz w:val="32"/>
                <w:szCs w:val="28"/>
                <w:lang w:eastAsia="et-EE"/>
              </w:rPr>
              <w:t>A</w:t>
            </w:r>
          </w:p>
        </w:tc>
      </w:tr>
      <w:tr w:rsidR="00062D49" w:rsidTr="00062D49">
        <w:trPr>
          <w:cantSplit/>
          <w:trHeight w:val="248"/>
        </w:trPr>
        <w:tc>
          <w:tcPr>
            <w:tcW w:w="4786" w:type="dxa"/>
            <w:vAlign w:val="center"/>
          </w:tcPr>
          <w:p w:rsidR="00062D49" w:rsidRDefault="005A4601" w:rsidP="003D2BC0">
            <w:pPr>
              <w:jc w:val="center"/>
              <w:rPr>
                <w:iCs/>
                <w:sz w:val="20"/>
                <w:szCs w:val="22"/>
                <w:lang w:eastAsia="et-EE"/>
              </w:rPr>
            </w:pPr>
            <w:r w:rsidRPr="00F25037">
              <w:rPr>
                <w:noProof/>
              </w:rPr>
              <w:drawing>
                <wp:inline distT="0" distB="0" distL="0" distR="0">
                  <wp:extent cx="2647950" cy="26479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647950" cy="2647950"/>
                          </a:xfrm>
                          <a:prstGeom prst="rect">
                            <a:avLst/>
                          </a:prstGeom>
                          <a:noFill/>
                          <a:ln>
                            <a:noFill/>
                          </a:ln>
                        </pic:spPr>
                      </pic:pic>
                    </a:graphicData>
                  </a:graphic>
                </wp:inline>
              </w:drawing>
            </w:r>
          </w:p>
        </w:tc>
        <w:tc>
          <w:tcPr>
            <w:tcW w:w="4820" w:type="dxa"/>
            <w:vMerge/>
            <w:vAlign w:val="center"/>
          </w:tcPr>
          <w:p w:rsidR="00062D49" w:rsidRPr="00FE4667" w:rsidRDefault="00062D49" w:rsidP="003D2BC0">
            <w:pPr>
              <w:jc w:val="center"/>
              <w:rPr>
                <w:iCs/>
                <w:szCs w:val="28"/>
                <w:lang w:eastAsia="et-EE"/>
              </w:rPr>
            </w:pPr>
          </w:p>
        </w:tc>
      </w:tr>
    </w:tbl>
    <w:p w:rsidR="003274C1" w:rsidRDefault="003274C1" w:rsidP="003274C1">
      <w:pPr>
        <w:rPr>
          <w:color w:val="000000"/>
          <w:sz w:val="20"/>
        </w:rPr>
      </w:pPr>
      <w:r>
        <w:br w:type="page"/>
      </w:r>
      <w:r w:rsidRPr="003274C1">
        <w:rPr>
          <w:color w:val="000000"/>
          <w:sz w:val="20"/>
        </w:rPr>
        <w:lastRenderedPageBreak/>
        <w:t>Tabel L1-</w:t>
      </w:r>
      <w:r w:rsidR="001922AD">
        <w:rPr>
          <w:color w:val="000000"/>
          <w:sz w:val="20"/>
        </w:rPr>
        <w:t>2</w:t>
      </w:r>
      <w:r w:rsidRPr="003274C1">
        <w:rPr>
          <w:color w:val="000000"/>
          <w:sz w:val="20"/>
        </w:rPr>
        <w:t xml:space="preserve">. </w:t>
      </w:r>
      <w:r w:rsidR="00AB013A">
        <w:rPr>
          <w:color w:val="000000"/>
          <w:sz w:val="20"/>
          <w:szCs w:val="20"/>
          <w:lang w:eastAsia="et-EE"/>
        </w:rPr>
        <w:t>Riigitee nr 11114 Jüri</w:t>
      </w:r>
      <w:r w:rsidR="00E171BA">
        <w:rPr>
          <w:color w:val="000000"/>
          <w:sz w:val="20"/>
          <w:szCs w:val="20"/>
          <w:lang w:eastAsia="et-EE"/>
        </w:rPr>
        <w:t>-</w:t>
      </w:r>
      <w:r w:rsidR="00AB013A">
        <w:rPr>
          <w:color w:val="000000"/>
          <w:sz w:val="20"/>
          <w:szCs w:val="20"/>
          <w:lang w:eastAsia="et-EE"/>
        </w:rPr>
        <w:t xml:space="preserve">Vaida </w:t>
      </w:r>
      <w:r w:rsidR="00E171BA">
        <w:rPr>
          <w:color w:val="000000"/>
          <w:sz w:val="20"/>
          <w:szCs w:val="20"/>
          <w:lang w:eastAsia="et-EE"/>
        </w:rPr>
        <w:t>- Tamme</w:t>
      </w:r>
      <w:r w:rsidR="00AB013A">
        <w:rPr>
          <w:color w:val="000000"/>
          <w:sz w:val="20"/>
          <w:szCs w:val="20"/>
          <w:lang w:eastAsia="et-EE"/>
        </w:rPr>
        <w:t xml:space="preserve"> tee</w:t>
      </w:r>
      <w:r w:rsidR="00AB013A">
        <w:rPr>
          <w:color w:val="000000"/>
          <w:sz w:val="20"/>
        </w:rPr>
        <w:t xml:space="preserve"> ristmik</w:t>
      </w:r>
      <w:r w:rsidR="00AB013A" w:rsidRPr="003274C1">
        <w:rPr>
          <w:color w:val="000000"/>
          <w:sz w:val="20"/>
        </w:rPr>
        <w:t>, tipptun</w:t>
      </w:r>
      <w:r w:rsidR="00E171BA">
        <w:rPr>
          <w:color w:val="000000"/>
          <w:sz w:val="20"/>
        </w:rPr>
        <w:t>nid</w:t>
      </w:r>
      <w:r w:rsidR="00AB013A" w:rsidRPr="003274C1">
        <w:rPr>
          <w:color w:val="000000"/>
          <w:sz w:val="20"/>
        </w:rPr>
        <w:t xml:space="preserve"> 2023</w:t>
      </w:r>
      <w:r w:rsidR="00B91973">
        <w:rPr>
          <w:color w:val="000000"/>
          <w:sz w:val="20"/>
        </w:rPr>
        <w:t>+</w:t>
      </w:r>
      <w:r w:rsidR="00E171BA">
        <w:rPr>
          <w:color w:val="000000"/>
          <w:sz w:val="20"/>
        </w:rPr>
        <w:t xml:space="preserve"> koos DP ala objektide realiseerumisega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062D49" w:rsidTr="00AA7EE5">
        <w:tc>
          <w:tcPr>
            <w:tcW w:w="4786" w:type="dxa"/>
            <w:vAlign w:val="center"/>
          </w:tcPr>
          <w:p w:rsidR="00062D49" w:rsidRDefault="00062D49" w:rsidP="00AA7EE5">
            <w:pPr>
              <w:jc w:val="center"/>
              <w:rPr>
                <w:b/>
                <w:bCs/>
                <w:iCs/>
                <w:sz w:val="20"/>
                <w:szCs w:val="22"/>
                <w:lang w:eastAsia="et-EE"/>
              </w:rPr>
            </w:pPr>
            <w:r>
              <w:rPr>
                <w:iCs/>
                <w:sz w:val="20"/>
                <w:szCs w:val="22"/>
                <w:lang w:eastAsia="et-EE"/>
              </w:rPr>
              <w:t>Liiklussagedus hommikune tipptund (a/h)</w:t>
            </w:r>
          </w:p>
        </w:tc>
        <w:tc>
          <w:tcPr>
            <w:tcW w:w="4820" w:type="dxa"/>
            <w:vAlign w:val="center"/>
          </w:tcPr>
          <w:p w:rsidR="00062D49" w:rsidRDefault="00062D49" w:rsidP="00AA7EE5">
            <w:pPr>
              <w:jc w:val="center"/>
              <w:rPr>
                <w:iCs/>
                <w:sz w:val="20"/>
                <w:szCs w:val="22"/>
                <w:lang w:eastAsia="et-EE"/>
              </w:rPr>
            </w:pPr>
            <w:r>
              <w:rPr>
                <w:iCs/>
                <w:sz w:val="20"/>
                <w:szCs w:val="22"/>
                <w:lang w:eastAsia="et-EE"/>
              </w:rPr>
              <w:t>Liiklussagedus õhtune tipptund (a/h)</w:t>
            </w:r>
          </w:p>
        </w:tc>
      </w:tr>
      <w:tr w:rsidR="00062D49" w:rsidTr="00AA7EE5">
        <w:trPr>
          <w:cantSplit/>
          <w:trHeight w:val="1134"/>
        </w:trPr>
        <w:tc>
          <w:tcPr>
            <w:tcW w:w="4786" w:type="dxa"/>
            <w:vAlign w:val="center"/>
          </w:tcPr>
          <w:p w:rsidR="00062D49" w:rsidRDefault="005A4601" w:rsidP="003D2BC0">
            <w:pPr>
              <w:jc w:val="center"/>
              <w:rPr>
                <w:iCs/>
                <w:sz w:val="20"/>
                <w:szCs w:val="22"/>
                <w:lang w:eastAsia="et-EE"/>
              </w:rPr>
            </w:pPr>
            <w:r w:rsidRPr="00F25037">
              <w:rPr>
                <w:noProof/>
              </w:rPr>
              <w:drawing>
                <wp:inline distT="0" distB="0" distL="0" distR="0">
                  <wp:extent cx="2286000" cy="28257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286000" cy="2825750"/>
                          </a:xfrm>
                          <a:prstGeom prst="rect">
                            <a:avLst/>
                          </a:prstGeom>
                          <a:noFill/>
                          <a:ln>
                            <a:noFill/>
                          </a:ln>
                        </pic:spPr>
                      </pic:pic>
                    </a:graphicData>
                  </a:graphic>
                </wp:inline>
              </w:drawing>
            </w:r>
          </w:p>
        </w:tc>
        <w:tc>
          <w:tcPr>
            <w:tcW w:w="4820" w:type="dxa"/>
            <w:vAlign w:val="center"/>
          </w:tcPr>
          <w:p w:rsidR="00062D49" w:rsidRPr="003F1560" w:rsidRDefault="005A4601" w:rsidP="003F1560">
            <w:pPr>
              <w:jc w:val="center"/>
              <w:rPr>
                <w:noProof/>
              </w:rPr>
            </w:pPr>
            <w:r w:rsidRPr="00F25037">
              <w:rPr>
                <w:noProof/>
              </w:rPr>
              <w:drawing>
                <wp:inline distT="0" distB="0" distL="0" distR="0">
                  <wp:extent cx="2120900" cy="28321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120900" cy="2832100"/>
                          </a:xfrm>
                          <a:prstGeom prst="rect">
                            <a:avLst/>
                          </a:prstGeom>
                          <a:noFill/>
                          <a:ln>
                            <a:noFill/>
                          </a:ln>
                        </pic:spPr>
                      </pic:pic>
                    </a:graphicData>
                  </a:graphic>
                </wp:inline>
              </w:drawing>
            </w:r>
          </w:p>
        </w:tc>
      </w:tr>
      <w:tr w:rsidR="00062D49" w:rsidTr="00AA7EE5">
        <w:trPr>
          <w:cantSplit/>
          <w:trHeight w:val="286"/>
        </w:trPr>
        <w:tc>
          <w:tcPr>
            <w:tcW w:w="4786" w:type="dxa"/>
            <w:vAlign w:val="center"/>
          </w:tcPr>
          <w:p w:rsidR="00062D49" w:rsidRDefault="00062D49" w:rsidP="003D2BC0">
            <w:pPr>
              <w:jc w:val="center"/>
              <w:rPr>
                <w:iCs/>
                <w:sz w:val="20"/>
                <w:szCs w:val="22"/>
                <w:lang w:eastAsia="et-EE"/>
              </w:rPr>
            </w:pPr>
            <w:r>
              <w:rPr>
                <w:iCs/>
                <w:sz w:val="20"/>
                <w:szCs w:val="22"/>
                <w:lang w:eastAsia="et-EE"/>
              </w:rPr>
              <w:t>Läbilaskevõime kasutustegur Z (1.0=100%) hommik</w:t>
            </w:r>
          </w:p>
        </w:tc>
        <w:tc>
          <w:tcPr>
            <w:tcW w:w="4820" w:type="dxa"/>
            <w:vAlign w:val="center"/>
          </w:tcPr>
          <w:p w:rsidR="00062D49" w:rsidRDefault="00062D49" w:rsidP="003D2BC0">
            <w:pPr>
              <w:jc w:val="center"/>
              <w:rPr>
                <w:iCs/>
                <w:sz w:val="20"/>
                <w:szCs w:val="22"/>
                <w:lang w:eastAsia="et-EE"/>
              </w:rPr>
            </w:pPr>
            <w:r>
              <w:rPr>
                <w:iCs/>
                <w:sz w:val="20"/>
                <w:szCs w:val="22"/>
                <w:lang w:eastAsia="et-EE"/>
              </w:rPr>
              <w:t>Läbilaskevõime kasutustegur Z (1.0=100%) õhtu</w:t>
            </w:r>
          </w:p>
        </w:tc>
      </w:tr>
      <w:tr w:rsidR="00062D49" w:rsidTr="00AA7EE5">
        <w:trPr>
          <w:cantSplit/>
          <w:trHeight w:val="1134"/>
        </w:trPr>
        <w:tc>
          <w:tcPr>
            <w:tcW w:w="4786" w:type="dxa"/>
            <w:vAlign w:val="center"/>
          </w:tcPr>
          <w:p w:rsidR="00062D49" w:rsidRDefault="005A4601" w:rsidP="003D2BC0">
            <w:pPr>
              <w:jc w:val="center"/>
              <w:rPr>
                <w:iCs/>
                <w:sz w:val="20"/>
                <w:szCs w:val="22"/>
                <w:lang w:eastAsia="et-EE"/>
              </w:rPr>
            </w:pPr>
            <w:r w:rsidRPr="00F25037">
              <w:rPr>
                <w:noProof/>
              </w:rPr>
              <w:drawing>
                <wp:inline distT="0" distB="0" distL="0" distR="0">
                  <wp:extent cx="2197100" cy="282575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197100" cy="2825750"/>
                          </a:xfrm>
                          <a:prstGeom prst="rect">
                            <a:avLst/>
                          </a:prstGeom>
                          <a:noFill/>
                          <a:ln>
                            <a:noFill/>
                          </a:ln>
                        </pic:spPr>
                      </pic:pic>
                    </a:graphicData>
                  </a:graphic>
                </wp:inline>
              </w:drawing>
            </w:r>
          </w:p>
        </w:tc>
        <w:tc>
          <w:tcPr>
            <w:tcW w:w="4820" w:type="dxa"/>
            <w:vAlign w:val="center"/>
          </w:tcPr>
          <w:p w:rsidR="00062D49" w:rsidRDefault="005A4601" w:rsidP="003D2BC0">
            <w:pPr>
              <w:jc w:val="center"/>
              <w:rPr>
                <w:iCs/>
                <w:sz w:val="20"/>
                <w:szCs w:val="22"/>
                <w:lang w:eastAsia="et-EE"/>
              </w:rPr>
            </w:pPr>
            <w:r w:rsidRPr="00F25037">
              <w:rPr>
                <w:noProof/>
              </w:rPr>
              <w:drawing>
                <wp:inline distT="0" distB="0" distL="0" distR="0">
                  <wp:extent cx="2082800" cy="27813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082800" cy="2781300"/>
                          </a:xfrm>
                          <a:prstGeom prst="rect">
                            <a:avLst/>
                          </a:prstGeom>
                          <a:noFill/>
                          <a:ln>
                            <a:noFill/>
                          </a:ln>
                        </pic:spPr>
                      </pic:pic>
                    </a:graphicData>
                  </a:graphic>
                </wp:inline>
              </w:drawing>
            </w:r>
          </w:p>
        </w:tc>
      </w:tr>
      <w:tr w:rsidR="00062D49" w:rsidTr="00AA7EE5">
        <w:trPr>
          <w:cantSplit/>
          <w:trHeight w:val="248"/>
        </w:trPr>
        <w:tc>
          <w:tcPr>
            <w:tcW w:w="4786" w:type="dxa"/>
            <w:vAlign w:val="center"/>
          </w:tcPr>
          <w:p w:rsidR="00062D49" w:rsidRDefault="00062D49" w:rsidP="003D2BC0">
            <w:pPr>
              <w:jc w:val="center"/>
              <w:rPr>
                <w:iCs/>
                <w:sz w:val="20"/>
                <w:szCs w:val="22"/>
                <w:lang w:eastAsia="et-EE"/>
              </w:rPr>
            </w:pPr>
            <w:r>
              <w:rPr>
                <w:iCs/>
                <w:sz w:val="20"/>
                <w:szCs w:val="22"/>
                <w:lang w:eastAsia="et-EE"/>
              </w:rPr>
              <w:t>Ristmiku skeem</w:t>
            </w:r>
            <w:r w:rsidR="00A41665">
              <w:rPr>
                <w:iCs/>
                <w:sz w:val="20"/>
                <w:szCs w:val="22"/>
                <w:lang w:eastAsia="et-EE"/>
              </w:rPr>
              <w:t xml:space="preserve"> (sõidurajad)</w:t>
            </w:r>
          </w:p>
        </w:tc>
        <w:tc>
          <w:tcPr>
            <w:tcW w:w="4820" w:type="dxa"/>
            <w:vMerge w:val="restart"/>
            <w:vAlign w:val="center"/>
          </w:tcPr>
          <w:p w:rsidR="003D2BC0" w:rsidRDefault="003D2BC0" w:rsidP="003D2BC0">
            <w:pPr>
              <w:jc w:val="center"/>
              <w:rPr>
                <w:iCs/>
                <w:szCs w:val="28"/>
                <w:lang w:eastAsia="et-EE"/>
              </w:rPr>
            </w:pPr>
            <w:r w:rsidRPr="00FE4667">
              <w:rPr>
                <w:iCs/>
                <w:szCs w:val="28"/>
                <w:lang w:eastAsia="et-EE"/>
              </w:rPr>
              <w:t>Teenindustase</w:t>
            </w:r>
            <w:r>
              <w:rPr>
                <w:iCs/>
                <w:szCs w:val="28"/>
                <w:lang w:eastAsia="et-EE"/>
              </w:rPr>
              <w:t>:</w:t>
            </w:r>
          </w:p>
          <w:p w:rsidR="003D2BC0" w:rsidRDefault="003D2BC0" w:rsidP="003D2BC0">
            <w:pPr>
              <w:jc w:val="center"/>
              <w:rPr>
                <w:b/>
                <w:iCs/>
                <w:color w:val="00B050"/>
                <w:sz w:val="32"/>
                <w:szCs w:val="28"/>
                <w:lang w:eastAsia="et-EE"/>
              </w:rPr>
            </w:pPr>
            <w:r>
              <w:rPr>
                <w:iCs/>
                <w:szCs w:val="28"/>
                <w:lang w:eastAsia="et-EE"/>
              </w:rPr>
              <w:t>hommikune tipptund</w:t>
            </w:r>
            <w:r w:rsidRPr="00FE4667">
              <w:rPr>
                <w:iCs/>
                <w:szCs w:val="28"/>
                <w:lang w:eastAsia="et-EE"/>
              </w:rPr>
              <w:t xml:space="preserve"> </w:t>
            </w:r>
            <w:r>
              <w:rPr>
                <w:b/>
                <w:iCs/>
                <w:color w:val="00B050"/>
                <w:sz w:val="32"/>
                <w:szCs w:val="28"/>
                <w:lang w:eastAsia="et-EE"/>
              </w:rPr>
              <w:t>A</w:t>
            </w:r>
          </w:p>
          <w:p w:rsidR="00062D49" w:rsidRDefault="003D2BC0" w:rsidP="003D2BC0">
            <w:pPr>
              <w:jc w:val="center"/>
              <w:rPr>
                <w:iCs/>
                <w:sz w:val="20"/>
                <w:szCs w:val="22"/>
                <w:lang w:eastAsia="et-EE"/>
              </w:rPr>
            </w:pPr>
            <w:r>
              <w:rPr>
                <w:iCs/>
                <w:szCs w:val="28"/>
                <w:lang w:eastAsia="et-EE"/>
              </w:rPr>
              <w:t>õhtune tipptund</w:t>
            </w:r>
            <w:r w:rsidRPr="00FE4667">
              <w:rPr>
                <w:iCs/>
                <w:szCs w:val="28"/>
                <w:lang w:eastAsia="et-EE"/>
              </w:rPr>
              <w:t xml:space="preserve"> </w:t>
            </w:r>
            <w:r>
              <w:rPr>
                <w:b/>
                <w:iCs/>
                <w:color w:val="00B050"/>
                <w:sz w:val="32"/>
                <w:szCs w:val="28"/>
                <w:lang w:eastAsia="et-EE"/>
              </w:rPr>
              <w:t>A</w:t>
            </w:r>
          </w:p>
        </w:tc>
      </w:tr>
      <w:tr w:rsidR="00062D49" w:rsidTr="00AA7EE5">
        <w:trPr>
          <w:cantSplit/>
          <w:trHeight w:val="248"/>
        </w:trPr>
        <w:tc>
          <w:tcPr>
            <w:tcW w:w="4786" w:type="dxa"/>
            <w:vAlign w:val="center"/>
          </w:tcPr>
          <w:p w:rsidR="00062D49" w:rsidRDefault="005A4601" w:rsidP="00AA7EE5">
            <w:pPr>
              <w:jc w:val="center"/>
              <w:rPr>
                <w:iCs/>
                <w:sz w:val="20"/>
                <w:szCs w:val="22"/>
                <w:lang w:eastAsia="et-EE"/>
              </w:rPr>
            </w:pPr>
            <w:r w:rsidRPr="00F25037">
              <w:rPr>
                <w:noProof/>
              </w:rPr>
              <w:drawing>
                <wp:inline distT="0" distB="0" distL="0" distR="0">
                  <wp:extent cx="2622550" cy="26416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622550" cy="2641600"/>
                          </a:xfrm>
                          <a:prstGeom prst="rect">
                            <a:avLst/>
                          </a:prstGeom>
                          <a:noFill/>
                          <a:ln>
                            <a:noFill/>
                          </a:ln>
                        </pic:spPr>
                      </pic:pic>
                    </a:graphicData>
                  </a:graphic>
                </wp:inline>
              </w:drawing>
            </w:r>
          </w:p>
        </w:tc>
        <w:tc>
          <w:tcPr>
            <w:tcW w:w="4820" w:type="dxa"/>
            <w:vMerge/>
            <w:vAlign w:val="center"/>
          </w:tcPr>
          <w:p w:rsidR="00062D49" w:rsidRPr="00FE4667" w:rsidRDefault="00062D49" w:rsidP="00AA7EE5">
            <w:pPr>
              <w:jc w:val="center"/>
              <w:rPr>
                <w:iCs/>
                <w:szCs w:val="28"/>
                <w:lang w:eastAsia="et-EE"/>
              </w:rPr>
            </w:pPr>
          </w:p>
        </w:tc>
      </w:tr>
    </w:tbl>
    <w:p w:rsidR="00075891" w:rsidRDefault="003274C1" w:rsidP="003274C1">
      <w:pPr>
        <w:rPr>
          <w:color w:val="000000"/>
          <w:sz w:val="20"/>
        </w:rPr>
      </w:pPr>
      <w:r>
        <w:br w:type="page"/>
      </w:r>
      <w:r w:rsidRPr="003274C1">
        <w:rPr>
          <w:color w:val="000000"/>
          <w:sz w:val="20"/>
        </w:rPr>
        <w:lastRenderedPageBreak/>
        <w:t>Tabel L1-</w:t>
      </w:r>
      <w:r w:rsidR="001922AD">
        <w:rPr>
          <w:color w:val="000000"/>
          <w:sz w:val="20"/>
        </w:rPr>
        <w:t>3</w:t>
      </w:r>
      <w:r w:rsidRPr="003274C1">
        <w:rPr>
          <w:color w:val="000000"/>
          <w:sz w:val="20"/>
        </w:rPr>
        <w:t xml:space="preserve">. </w:t>
      </w:r>
      <w:r w:rsidR="007B132C">
        <w:rPr>
          <w:color w:val="000000"/>
          <w:sz w:val="20"/>
          <w:szCs w:val="20"/>
          <w:lang w:eastAsia="et-EE"/>
        </w:rPr>
        <w:t>Riigitee nr 11114 Jüri</w:t>
      </w:r>
      <w:r w:rsidR="00E171BA">
        <w:rPr>
          <w:color w:val="000000"/>
          <w:sz w:val="20"/>
          <w:szCs w:val="20"/>
          <w:lang w:eastAsia="et-EE"/>
        </w:rPr>
        <w:t>-</w:t>
      </w:r>
      <w:r w:rsidR="007B132C">
        <w:rPr>
          <w:color w:val="000000"/>
          <w:sz w:val="20"/>
          <w:szCs w:val="20"/>
          <w:lang w:eastAsia="et-EE"/>
        </w:rPr>
        <w:t xml:space="preserve">Vaida </w:t>
      </w:r>
      <w:r w:rsidR="00E171BA">
        <w:rPr>
          <w:color w:val="000000"/>
          <w:sz w:val="20"/>
          <w:szCs w:val="20"/>
          <w:lang w:eastAsia="et-EE"/>
        </w:rPr>
        <w:t xml:space="preserve">– uus perspektiivne </w:t>
      </w:r>
      <w:r w:rsidR="007B132C">
        <w:rPr>
          <w:color w:val="000000"/>
          <w:sz w:val="20"/>
          <w:szCs w:val="20"/>
          <w:lang w:eastAsia="et-EE"/>
        </w:rPr>
        <w:t>tee</w:t>
      </w:r>
      <w:r w:rsidR="007B132C">
        <w:rPr>
          <w:color w:val="000000"/>
          <w:sz w:val="20"/>
        </w:rPr>
        <w:t xml:space="preserve"> ristmik</w:t>
      </w:r>
      <w:r w:rsidR="00E171BA">
        <w:rPr>
          <w:color w:val="000000"/>
          <w:sz w:val="20"/>
        </w:rPr>
        <w:t xml:space="preserve">, </w:t>
      </w:r>
      <w:r w:rsidRPr="003274C1">
        <w:rPr>
          <w:color w:val="000000"/>
          <w:sz w:val="20"/>
        </w:rPr>
        <w:t>tipptun</w:t>
      </w:r>
      <w:r w:rsidR="00E171BA">
        <w:rPr>
          <w:color w:val="000000"/>
          <w:sz w:val="20"/>
        </w:rPr>
        <w:t>nid</w:t>
      </w:r>
      <w:r w:rsidRPr="003274C1">
        <w:rPr>
          <w:color w:val="000000"/>
          <w:sz w:val="20"/>
        </w:rPr>
        <w:t xml:space="preserve"> 20</w:t>
      </w:r>
      <w:r w:rsidR="00E171BA">
        <w:rPr>
          <w:color w:val="000000"/>
          <w:sz w:val="20"/>
        </w:rPr>
        <w:t>23</w:t>
      </w:r>
      <w:r>
        <w:rPr>
          <w:color w:val="000000"/>
          <w:sz w:val="20"/>
        </w:rPr>
        <w:t>+</w:t>
      </w:r>
      <w:r w:rsidR="00E171BA">
        <w:rPr>
          <w:color w:val="000000"/>
          <w:sz w:val="20"/>
        </w:rPr>
        <w:t xml:space="preserve"> koos DP ala objektide realiseerumisega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4820"/>
      </w:tblGrid>
      <w:tr w:rsidR="00062D49" w:rsidTr="00AA7EE5">
        <w:tc>
          <w:tcPr>
            <w:tcW w:w="4786" w:type="dxa"/>
            <w:vAlign w:val="center"/>
          </w:tcPr>
          <w:p w:rsidR="00062D49" w:rsidRDefault="00062D49" w:rsidP="00AA7EE5">
            <w:pPr>
              <w:jc w:val="center"/>
              <w:rPr>
                <w:b/>
                <w:bCs/>
                <w:iCs/>
                <w:sz w:val="20"/>
                <w:szCs w:val="22"/>
                <w:lang w:eastAsia="et-EE"/>
              </w:rPr>
            </w:pPr>
            <w:r>
              <w:rPr>
                <w:iCs/>
                <w:sz w:val="20"/>
                <w:szCs w:val="22"/>
                <w:lang w:eastAsia="et-EE"/>
              </w:rPr>
              <w:t>Liiklussagedus hommikune tipptund (a/h)</w:t>
            </w:r>
          </w:p>
        </w:tc>
        <w:tc>
          <w:tcPr>
            <w:tcW w:w="4820" w:type="dxa"/>
            <w:vAlign w:val="center"/>
          </w:tcPr>
          <w:p w:rsidR="00062D49" w:rsidRDefault="00062D49" w:rsidP="00AA7EE5">
            <w:pPr>
              <w:jc w:val="center"/>
              <w:rPr>
                <w:iCs/>
                <w:sz w:val="20"/>
                <w:szCs w:val="22"/>
                <w:lang w:eastAsia="et-EE"/>
              </w:rPr>
            </w:pPr>
            <w:r>
              <w:rPr>
                <w:iCs/>
                <w:sz w:val="20"/>
                <w:szCs w:val="22"/>
                <w:lang w:eastAsia="et-EE"/>
              </w:rPr>
              <w:t>Liiklussagedus õhtune tipptund (a/h)</w:t>
            </w:r>
          </w:p>
        </w:tc>
      </w:tr>
      <w:tr w:rsidR="00062D49" w:rsidTr="00AA7EE5">
        <w:trPr>
          <w:cantSplit/>
          <w:trHeight w:val="1134"/>
        </w:trPr>
        <w:tc>
          <w:tcPr>
            <w:tcW w:w="4786" w:type="dxa"/>
            <w:vAlign w:val="center"/>
          </w:tcPr>
          <w:p w:rsidR="00062D49" w:rsidRDefault="005A4601" w:rsidP="003D2BC0">
            <w:pPr>
              <w:jc w:val="center"/>
              <w:rPr>
                <w:iCs/>
                <w:sz w:val="20"/>
                <w:szCs w:val="22"/>
                <w:lang w:eastAsia="et-EE"/>
              </w:rPr>
            </w:pPr>
            <w:r w:rsidRPr="00F25037">
              <w:rPr>
                <w:noProof/>
              </w:rPr>
              <w:drawing>
                <wp:inline distT="0" distB="0" distL="0" distR="0">
                  <wp:extent cx="2400300" cy="26416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400300" cy="2641600"/>
                          </a:xfrm>
                          <a:prstGeom prst="rect">
                            <a:avLst/>
                          </a:prstGeom>
                          <a:noFill/>
                          <a:ln>
                            <a:noFill/>
                          </a:ln>
                        </pic:spPr>
                      </pic:pic>
                    </a:graphicData>
                  </a:graphic>
                </wp:inline>
              </w:drawing>
            </w:r>
          </w:p>
        </w:tc>
        <w:tc>
          <w:tcPr>
            <w:tcW w:w="4820" w:type="dxa"/>
            <w:vAlign w:val="center"/>
          </w:tcPr>
          <w:p w:rsidR="00062D49" w:rsidRPr="003F1560" w:rsidRDefault="005A4601" w:rsidP="003F1560">
            <w:pPr>
              <w:jc w:val="center"/>
              <w:rPr>
                <w:noProof/>
              </w:rPr>
            </w:pPr>
            <w:r w:rsidRPr="00F25037">
              <w:rPr>
                <w:noProof/>
              </w:rPr>
              <w:drawing>
                <wp:inline distT="0" distB="0" distL="0" distR="0">
                  <wp:extent cx="2438400" cy="263525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438400" cy="2635250"/>
                          </a:xfrm>
                          <a:prstGeom prst="rect">
                            <a:avLst/>
                          </a:prstGeom>
                          <a:noFill/>
                          <a:ln>
                            <a:noFill/>
                          </a:ln>
                        </pic:spPr>
                      </pic:pic>
                    </a:graphicData>
                  </a:graphic>
                </wp:inline>
              </w:drawing>
            </w:r>
          </w:p>
        </w:tc>
      </w:tr>
      <w:tr w:rsidR="00062D49" w:rsidTr="00AA7EE5">
        <w:trPr>
          <w:cantSplit/>
          <w:trHeight w:val="286"/>
        </w:trPr>
        <w:tc>
          <w:tcPr>
            <w:tcW w:w="4786" w:type="dxa"/>
            <w:vAlign w:val="center"/>
          </w:tcPr>
          <w:p w:rsidR="00062D49" w:rsidRDefault="00062D49" w:rsidP="003D2BC0">
            <w:pPr>
              <w:jc w:val="center"/>
              <w:rPr>
                <w:iCs/>
                <w:sz w:val="20"/>
                <w:szCs w:val="22"/>
                <w:lang w:eastAsia="et-EE"/>
              </w:rPr>
            </w:pPr>
            <w:r>
              <w:rPr>
                <w:iCs/>
                <w:sz w:val="20"/>
                <w:szCs w:val="22"/>
                <w:lang w:eastAsia="et-EE"/>
              </w:rPr>
              <w:t>Läbilaskevõime kasutustegur Z (1.0=100%) hommik</w:t>
            </w:r>
          </w:p>
        </w:tc>
        <w:tc>
          <w:tcPr>
            <w:tcW w:w="4820" w:type="dxa"/>
            <w:vAlign w:val="center"/>
          </w:tcPr>
          <w:p w:rsidR="00062D49" w:rsidRDefault="00062D49" w:rsidP="003D2BC0">
            <w:pPr>
              <w:jc w:val="center"/>
              <w:rPr>
                <w:iCs/>
                <w:sz w:val="20"/>
                <w:szCs w:val="22"/>
                <w:lang w:eastAsia="et-EE"/>
              </w:rPr>
            </w:pPr>
            <w:r>
              <w:rPr>
                <w:iCs/>
                <w:sz w:val="20"/>
                <w:szCs w:val="22"/>
                <w:lang w:eastAsia="et-EE"/>
              </w:rPr>
              <w:t>Läbilaskevõime kasutustegur Z (1.0=100%) õhtu</w:t>
            </w:r>
          </w:p>
        </w:tc>
      </w:tr>
      <w:tr w:rsidR="00062D49" w:rsidTr="00AA7EE5">
        <w:trPr>
          <w:cantSplit/>
          <w:trHeight w:val="1134"/>
        </w:trPr>
        <w:tc>
          <w:tcPr>
            <w:tcW w:w="4786" w:type="dxa"/>
            <w:vAlign w:val="center"/>
          </w:tcPr>
          <w:p w:rsidR="00062D49" w:rsidRDefault="005A4601" w:rsidP="003D2BC0">
            <w:pPr>
              <w:jc w:val="center"/>
              <w:rPr>
                <w:iCs/>
                <w:sz w:val="20"/>
                <w:szCs w:val="22"/>
                <w:lang w:eastAsia="et-EE"/>
              </w:rPr>
            </w:pPr>
            <w:r w:rsidRPr="00F25037">
              <w:rPr>
                <w:noProof/>
              </w:rPr>
              <w:drawing>
                <wp:inline distT="0" distB="0" distL="0" distR="0">
                  <wp:extent cx="2419350" cy="27241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419350" cy="2724150"/>
                          </a:xfrm>
                          <a:prstGeom prst="rect">
                            <a:avLst/>
                          </a:prstGeom>
                          <a:noFill/>
                          <a:ln>
                            <a:noFill/>
                          </a:ln>
                        </pic:spPr>
                      </pic:pic>
                    </a:graphicData>
                  </a:graphic>
                </wp:inline>
              </w:drawing>
            </w:r>
          </w:p>
        </w:tc>
        <w:tc>
          <w:tcPr>
            <w:tcW w:w="4820" w:type="dxa"/>
            <w:vAlign w:val="center"/>
          </w:tcPr>
          <w:p w:rsidR="00062D49" w:rsidRPr="003F1560" w:rsidRDefault="005A4601" w:rsidP="003F1560">
            <w:pPr>
              <w:jc w:val="center"/>
              <w:rPr>
                <w:noProof/>
              </w:rPr>
            </w:pPr>
            <w:r w:rsidRPr="00F25037">
              <w:rPr>
                <w:noProof/>
              </w:rPr>
              <w:drawing>
                <wp:inline distT="0" distB="0" distL="0" distR="0">
                  <wp:extent cx="2508250" cy="27305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508250" cy="2730500"/>
                          </a:xfrm>
                          <a:prstGeom prst="rect">
                            <a:avLst/>
                          </a:prstGeom>
                          <a:noFill/>
                          <a:ln>
                            <a:noFill/>
                          </a:ln>
                        </pic:spPr>
                      </pic:pic>
                    </a:graphicData>
                  </a:graphic>
                </wp:inline>
              </w:drawing>
            </w:r>
          </w:p>
        </w:tc>
      </w:tr>
      <w:tr w:rsidR="00062D49" w:rsidTr="00AA7EE5">
        <w:trPr>
          <w:cantSplit/>
          <w:trHeight w:val="248"/>
        </w:trPr>
        <w:tc>
          <w:tcPr>
            <w:tcW w:w="4786" w:type="dxa"/>
            <w:vAlign w:val="center"/>
          </w:tcPr>
          <w:p w:rsidR="00062D49" w:rsidRDefault="00062D49" w:rsidP="003D2BC0">
            <w:pPr>
              <w:jc w:val="center"/>
              <w:rPr>
                <w:iCs/>
                <w:sz w:val="20"/>
                <w:szCs w:val="22"/>
                <w:lang w:eastAsia="et-EE"/>
              </w:rPr>
            </w:pPr>
            <w:r>
              <w:rPr>
                <w:iCs/>
                <w:sz w:val="20"/>
                <w:szCs w:val="22"/>
                <w:lang w:eastAsia="et-EE"/>
              </w:rPr>
              <w:t>Ristmiku skeem</w:t>
            </w:r>
            <w:r w:rsidR="00A41665">
              <w:rPr>
                <w:iCs/>
                <w:sz w:val="20"/>
                <w:szCs w:val="22"/>
                <w:lang w:eastAsia="et-EE"/>
              </w:rPr>
              <w:t xml:space="preserve"> (sõidurajad)</w:t>
            </w:r>
          </w:p>
        </w:tc>
        <w:tc>
          <w:tcPr>
            <w:tcW w:w="4820" w:type="dxa"/>
            <w:vMerge w:val="restart"/>
            <w:vAlign w:val="center"/>
          </w:tcPr>
          <w:p w:rsidR="003D2BC0" w:rsidRDefault="003D2BC0" w:rsidP="003D2BC0">
            <w:pPr>
              <w:jc w:val="center"/>
              <w:rPr>
                <w:iCs/>
                <w:szCs w:val="28"/>
                <w:lang w:eastAsia="et-EE"/>
              </w:rPr>
            </w:pPr>
            <w:r w:rsidRPr="00FE4667">
              <w:rPr>
                <w:iCs/>
                <w:szCs w:val="28"/>
                <w:lang w:eastAsia="et-EE"/>
              </w:rPr>
              <w:t>Teenindustase</w:t>
            </w:r>
            <w:r>
              <w:rPr>
                <w:iCs/>
                <w:szCs w:val="28"/>
                <w:lang w:eastAsia="et-EE"/>
              </w:rPr>
              <w:t>:</w:t>
            </w:r>
          </w:p>
          <w:p w:rsidR="003D2BC0" w:rsidRDefault="003D2BC0" w:rsidP="003D2BC0">
            <w:pPr>
              <w:jc w:val="center"/>
              <w:rPr>
                <w:b/>
                <w:iCs/>
                <w:color w:val="00B050"/>
                <w:sz w:val="32"/>
                <w:szCs w:val="28"/>
                <w:lang w:eastAsia="et-EE"/>
              </w:rPr>
            </w:pPr>
            <w:r>
              <w:rPr>
                <w:iCs/>
                <w:szCs w:val="28"/>
                <w:lang w:eastAsia="et-EE"/>
              </w:rPr>
              <w:t>hommikune tipptund</w:t>
            </w:r>
            <w:r w:rsidRPr="00FE4667">
              <w:rPr>
                <w:iCs/>
                <w:szCs w:val="28"/>
                <w:lang w:eastAsia="et-EE"/>
              </w:rPr>
              <w:t xml:space="preserve"> </w:t>
            </w:r>
            <w:r>
              <w:rPr>
                <w:b/>
                <w:iCs/>
                <w:color w:val="00B050"/>
                <w:sz w:val="32"/>
                <w:szCs w:val="28"/>
                <w:lang w:eastAsia="et-EE"/>
              </w:rPr>
              <w:t>A</w:t>
            </w:r>
          </w:p>
          <w:p w:rsidR="00062D49" w:rsidRDefault="003D2BC0" w:rsidP="003D2BC0">
            <w:pPr>
              <w:jc w:val="center"/>
              <w:rPr>
                <w:iCs/>
                <w:sz w:val="20"/>
                <w:szCs w:val="22"/>
                <w:lang w:eastAsia="et-EE"/>
              </w:rPr>
            </w:pPr>
            <w:r>
              <w:rPr>
                <w:iCs/>
                <w:szCs w:val="28"/>
                <w:lang w:eastAsia="et-EE"/>
              </w:rPr>
              <w:t>õhtune tipptund</w:t>
            </w:r>
            <w:r w:rsidRPr="00FE4667">
              <w:rPr>
                <w:iCs/>
                <w:szCs w:val="28"/>
                <w:lang w:eastAsia="et-EE"/>
              </w:rPr>
              <w:t xml:space="preserve"> </w:t>
            </w:r>
            <w:r>
              <w:rPr>
                <w:b/>
                <w:iCs/>
                <w:color w:val="00B050"/>
                <w:sz w:val="32"/>
                <w:szCs w:val="28"/>
                <w:lang w:eastAsia="et-EE"/>
              </w:rPr>
              <w:t>A</w:t>
            </w:r>
          </w:p>
        </w:tc>
      </w:tr>
      <w:tr w:rsidR="00062D49" w:rsidTr="00AA7EE5">
        <w:trPr>
          <w:cantSplit/>
          <w:trHeight w:val="248"/>
        </w:trPr>
        <w:tc>
          <w:tcPr>
            <w:tcW w:w="4786" w:type="dxa"/>
            <w:vAlign w:val="center"/>
          </w:tcPr>
          <w:p w:rsidR="00062D49" w:rsidRDefault="005A4601" w:rsidP="00AA7EE5">
            <w:pPr>
              <w:jc w:val="center"/>
              <w:rPr>
                <w:iCs/>
                <w:sz w:val="20"/>
                <w:szCs w:val="22"/>
                <w:lang w:eastAsia="et-EE"/>
              </w:rPr>
            </w:pPr>
            <w:r w:rsidRPr="00F25037">
              <w:rPr>
                <w:noProof/>
              </w:rPr>
              <w:drawing>
                <wp:inline distT="0" distB="0" distL="0" distR="0">
                  <wp:extent cx="2603500" cy="27432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603500" cy="2743200"/>
                          </a:xfrm>
                          <a:prstGeom prst="rect">
                            <a:avLst/>
                          </a:prstGeom>
                          <a:noFill/>
                          <a:ln>
                            <a:noFill/>
                          </a:ln>
                        </pic:spPr>
                      </pic:pic>
                    </a:graphicData>
                  </a:graphic>
                </wp:inline>
              </w:drawing>
            </w:r>
          </w:p>
        </w:tc>
        <w:tc>
          <w:tcPr>
            <w:tcW w:w="4820" w:type="dxa"/>
            <w:vMerge/>
            <w:vAlign w:val="center"/>
          </w:tcPr>
          <w:p w:rsidR="00062D49" w:rsidRPr="00FE4667" w:rsidRDefault="00062D49" w:rsidP="00AA7EE5">
            <w:pPr>
              <w:jc w:val="center"/>
              <w:rPr>
                <w:iCs/>
                <w:szCs w:val="28"/>
                <w:lang w:eastAsia="et-EE"/>
              </w:rPr>
            </w:pPr>
          </w:p>
        </w:tc>
      </w:tr>
    </w:tbl>
    <w:p w:rsidR="00E171BA" w:rsidRDefault="00E171BA" w:rsidP="003274C1">
      <w:pPr>
        <w:rPr>
          <w:color w:val="000000"/>
          <w:sz w:val="20"/>
        </w:rPr>
      </w:pPr>
    </w:p>
    <w:p w:rsidR="00E171BA" w:rsidRPr="00E171BA" w:rsidRDefault="00E171BA" w:rsidP="003274C1">
      <w:pPr>
        <w:rPr>
          <w:color w:val="000000"/>
          <w:sz w:val="20"/>
        </w:rPr>
        <w:sectPr w:rsidR="00E171BA" w:rsidRPr="00E171BA" w:rsidSect="00247AE8">
          <w:headerReference w:type="default" r:id="rId35"/>
          <w:footerReference w:type="even" r:id="rId36"/>
          <w:footerReference w:type="default" r:id="rId37"/>
          <w:pgSz w:w="11906" w:h="16838"/>
          <w:pgMar w:top="1134" w:right="851" w:bottom="851" w:left="1418" w:header="709" w:footer="709" w:gutter="0"/>
          <w:pgNumType w:start="0"/>
          <w:cols w:space="708"/>
          <w:titlePg/>
          <w:docGrid w:linePitch="360"/>
        </w:sectPr>
      </w:pPr>
    </w:p>
    <w:p w:rsidR="00A332E3" w:rsidRDefault="00A332E3" w:rsidP="0099510F">
      <w:pPr>
        <w:rPr>
          <w:b/>
          <w:bCs/>
        </w:rPr>
      </w:pPr>
      <w:r w:rsidRPr="00466838">
        <w:rPr>
          <w:b/>
          <w:bCs/>
        </w:rPr>
        <w:lastRenderedPageBreak/>
        <w:t xml:space="preserve">Joonis STR-01. Liikluse prognoos </w:t>
      </w:r>
      <w:r w:rsidR="00062D49">
        <w:rPr>
          <w:b/>
          <w:bCs/>
        </w:rPr>
        <w:t>hommikune tipptund</w:t>
      </w:r>
      <w:r w:rsidRPr="00466838">
        <w:rPr>
          <w:b/>
          <w:bCs/>
        </w:rPr>
        <w:t xml:space="preserve">, koos </w:t>
      </w:r>
      <w:r w:rsidR="007812EB" w:rsidRPr="00466838">
        <w:rPr>
          <w:b/>
          <w:bCs/>
        </w:rPr>
        <w:t xml:space="preserve">DP </w:t>
      </w:r>
      <w:r w:rsidR="00466838">
        <w:rPr>
          <w:b/>
          <w:bCs/>
        </w:rPr>
        <w:t xml:space="preserve">ala </w:t>
      </w:r>
      <w:r w:rsidRPr="00466838">
        <w:rPr>
          <w:b/>
          <w:bCs/>
        </w:rPr>
        <w:t>objektidega aastaks 2023+</w:t>
      </w:r>
    </w:p>
    <w:p w:rsidR="00062D49" w:rsidRPr="00062D49" w:rsidRDefault="00062D49" w:rsidP="0099510F">
      <w:pPr>
        <w:rPr>
          <w:sz w:val="20"/>
          <w:szCs w:val="20"/>
        </w:rPr>
      </w:pPr>
      <w:r>
        <w:rPr>
          <w:sz w:val="20"/>
          <w:szCs w:val="20"/>
        </w:rPr>
        <w:t>Liiklussagedused teedevõrgul (a/h) ja ristmike teenindustasemed</w:t>
      </w:r>
    </w:p>
    <w:p w:rsidR="00062D49" w:rsidRDefault="005A4601" w:rsidP="0099510F">
      <w:pPr>
        <w:rPr>
          <w:b/>
          <w:bCs/>
        </w:rPr>
      </w:pPr>
      <w:r w:rsidRPr="00F25037">
        <w:rPr>
          <w:noProof/>
        </w:rPr>
        <w:drawing>
          <wp:inline distT="0" distB="0" distL="0" distR="0">
            <wp:extent cx="9474200" cy="607695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9474200" cy="6076950"/>
                    </a:xfrm>
                    <a:prstGeom prst="rect">
                      <a:avLst/>
                    </a:prstGeom>
                    <a:noFill/>
                    <a:ln>
                      <a:noFill/>
                    </a:ln>
                  </pic:spPr>
                </pic:pic>
              </a:graphicData>
            </a:graphic>
          </wp:inline>
        </w:drawing>
      </w:r>
    </w:p>
    <w:p w:rsidR="00062D49" w:rsidRPr="00A332E3" w:rsidRDefault="00062D49" w:rsidP="00062D49">
      <w:pPr>
        <w:rPr>
          <w:b/>
          <w:bCs/>
          <w:color w:val="000000"/>
        </w:rPr>
      </w:pPr>
      <w:r>
        <w:rPr>
          <w:b/>
          <w:bCs/>
        </w:rPr>
        <w:br w:type="page"/>
      </w:r>
      <w:r w:rsidRPr="00466838">
        <w:rPr>
          <w:b/>
          <w:bCs/>
        </w:rPr>
        <w:lastRenderedPageBreak/>
        <w:t>Joonis STR-0</w:t>
      </w:r>
      <w:r>
        <w:rPr>
          <w:b/>
          <w:bCs/>
        </w:rPr>
        <w:t>2</w:t>
      </w:r>
      <w:r w:rsidRPr="00466838">
        <w:rPr>
          <w:b/>
          <w:bCs/>
        </w:rPr>
        <w:t xml:space="preserve">. Liikluse prognoos </w:t>
      </w:r>
      <w:r>
        <w:rPr>
          <w:b/>
          <w:bCs/>
        </w:rPr>
        <w:t>õhtune tipptund</w:t>
      </w:r>
      <w:r w:rsidRPr="00466838">
        <w:rPr>
          <w:b/>
          <w:bCs/>
        </w:rPr>
        <w:t xml:space="preserve">, koos DP </w:t>
      </w:r>
      <w:r>
        <w:rPr>
          <w:b/>
          <w:bCs/>
        </w:rPr>
        <w:t xml:space="preserve">ala </w:t>
      </w:r>
      <w:r w:rsidRPr="00466838">
        <w:rPr>
          <w:b/>
          <w:bCs/>
        </w:rPr>
        <w:t>objektidega aastaks 2023+</w:t>
      </w:r>
    </w:p>
    <w:p w:rsidR="00062D49" w:rsidRPr="00062D49" w:rsidRDefault="00062D49" w:rsidP="00062D49">
      <w:pPr>
        <w:rPr>
          <w:sz w:val="20"/>
          <w:szCs w:val="20"/>
        </w:rPr>
      </w:pPr>
      <w:r>
        <w:rPr>
          <w:sz w:val="20"/>
          <w:szCs w:val="20"/>
        </w:rPr>
        <w:t>Liiklussagedused teedevõrgul (a/h) ja ristmike teenindustasemed</w:t>
      </w:r>
    </w:p>
    <w:p w:rsidR="00062D49" w:rsidRPr="00A332E3" w:rsidRDefault="005A4601" w:rsidP="0099510F">
      <w:pPr>
        <w:rPr>
          <w:b/>
          <w:bCs/>
          <w:color w:val="000000"/>
        </w:rPr>
      </w:pPr>
      <w:r w:rsidRPr="00F25037">
        <w:rPr>
          <w:noProof/>
        </w:rPr>
        <w:drawing>
          <wp:inline distT="0" distB="0" distL="0" distR="0">
            <wp:extent cx="9417050" cy="587375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9417050" cy="5873750"/>
                    </a:xfrm>
                    <a:prstGeom prst="rect">
                      <a:avLst/>
                    </a:prstGeom>
                    <a:noFill/>
                    <a:ln>
                      <a:noFill/>
                    </a:ln>
                  </pic:spPr>
                </pic:pic>
              </a:graphicData>
            </a:graphic>
          </wp:inline>
        </w:drawing>
      </w:r>
    </w:p>
    <w:sectPr w:rsidR="00062D49" w:rsidRPr="00A332E3" w:rsidSect="00370907">
      <w:pgSz w:w="16838" w:h="11906" w:orient="landscape"/>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008C" w:rsidRDefault="00DC008C">
      <w:r>
        <w:separator/>
      </w:r>
    </w:p>
  </w:endnote>
  <w:endnote w:type="continuationSeparator" w:id="0">
    <w:p w:rsidR="00DC008C" w:rsidRDefault="00DC0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20B7" w:rsidRDefault="00B820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820B7" w:rsidRDefault="00B820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20B7" w:rsidRDefault="00B820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3FF0">
      <w:rPr>
        <w:rStyle w:val="PageNumber"/>
        <w:noProof/>
      </w:rPr>
      <w:t>17</w:t>
    </w:r>
    <w:r>
      <w:rPr>
        <w:rStyle w:val="PageNumber"/>
      </w:rPr>
      <w:fldChar w:fldCharType="end"/>
    </w:r>
  </w:p>
  <w:p w:rsidR="00B820B7" w:rsidRDefault="00B820B7">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008C" w:rsidRDefault="00DC008C">
      <w:r>
        <w:separator/>
      </w:r>
    </w:p>
  </w:footnote>
  <w:footnote w:type="continuationSeparator" w:id="0">
    <w:p w:rsidR="00DC008C" w:rsidRDefault="00DC0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820B7" w:rsidRDefault="00731F71" w:rsidP="00002562">
    <w:pPr>
      <w:pStyle w:val="Header"/>
      <w:jc w:val="right"/>
      <w:rPr>
        <w:i/>
        <w:color w:val="333333"/>
        <w:sz w:val="16"/>
      </w:rPr>
    </w:pPr>
    <w:r w:rsidRPr="00731F71">
      <w:rPr>
        <w:i/>
        <w:color w:val="333333"/>
        <w:sz w:val="16"/>
      </w:rPr>
      <w:t xml:space="preserve">Rae vald, </w:t>
    </w:r>
    <w:r w:rsidR="00062D49" w:rsidRPr="00062D49">
      <w:rPr>
        <w:i/>
        <w:color w:val="333333"/>
        <w:sz w:val="16"/>
      </w:rPr>
      <w:t>Rae vald, Tamme tee 1, 1a, 2 ja Põllu kinnistute detailplaneeringu liiklusuuring</w:t>
    </w:r>
    <w:r w:rsidR="00B820B7">
      <w:rPr>
        <w:i/>
        <w:color w:val="333333"/>
        <w:sz w:val="16"/>
      </w:rPr>
      <w:t>, Stratum 202</w:t>
    </w:r>
    <w:r w:rsidR="00C91CFC">
      <w:rPr>
        <w:i/>
        <w:color w:val="333333"/>
        <w:sz w:val="16"/>
      </w:rPr>
      <w:t>3</w:t>
    </w:r>
  </w:p>
  <w:p w:rsidR="00B820B7" w:rsidRDefault="00B820B7">
    <w:pPr>
      <w:pStyle w:val="Header"/>
      <w:jc w:val="right"/>
      <w:rPr>
        <w:i/>
        <w:color w:val="333333"/>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398A"/>
    <w:multiLevelType w:val="hybridMultilevel"/>
    <w:tmpl w:val="5D9A6454"/>
    <w:lvl w:ilvl="0" w:tplc="D35A9FB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 w15:restartNumberingAfterBreak="0">
    <w:nsid w:val="06157FC0"/>
    <w:multiLevelType w:val="hybridMultilevel"/>
    <w:tmpl w:val="338CE20C"/>
    <w:lvl w:ilvl="0" w:tplc="35E2AF3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B1562"/>
    <w:multiLevelType w:val="hybridMultilevel"/>
    <w:tmpl w:val="EC7E613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79635E6"/>
    <w:multiLevelType w:val="hybridMultilevel"/>
    <w:tmpl w:val="E11A43B8"/>
    <w:lvl w:ilvl="0" w:tplc="A302224A">
      <w:numFmt w:val="bullet"/>
      <w:lvlText w:val="-"/>
      <w:lvlJc w:val="left"/>
      <w:pPr>
        <w:ind w:left="720" w:hanging="360"/>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85E38F1"/>
    <w:multiLevelType w:val="hybridMultilevel"/>
    <w:tmpl w:val="4D784206"/>
    <w:lvl w:ilvl="0" w:tplc="DB4A585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951C5"/>
    <w:multiLevelType w:val="hybridMultilevel"/>
    <w:tmpl w:val="5C92AE56"/>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BE0C28"/>
    <w:multiLevelType w:val="hybridMultilevel"/>
    <w:tmpl w:val="2910A9C2"/>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1F688F"/>
    <w:multiLevelType w:val="hybridMultilevel"/>
    <w:tmpl w:val="1D5CCED4"/>
    <w:lvl w:ilvl="0" w:tplc="DB4A585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2C4E25"/>
    <w:multiLevelType w:val="hybridMultilevel"/>
    <w:tmpl w:val="66125A5C"/>
    <w:lvl w:ilvl="0" w:tplc="6BCC019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AC3C9E"/>
    <w:multiLevelType w:val="hybridMultilevel"/>
    <w:tmpl w:val="FD264188"/>
    <w:lvl w:ilvl="0" w:tplc="F3EC334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C5710B"/>
    <w:multiLevelType w:val="hybridMultilevel"/>
    <w:tmpl w:val="E90AE046"/>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F31B82"/>
    <w:multiLevelType w:val="hybridMultilevel"/>
    <w:tmpl w:val="EB18A82A"/>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053F61"/>
    <w:multiLevelType w:val="hybridMultilevel"/>
    <w:tmpl w:val="54F6F54E"/>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8B4C02"/>
    <w:multiLevelType w:val="hybridMultilevel"/>
    <w:tmpl w:val="36E2C632"/>
    <w:lvl w:ilvl="0" w:tplc="D2DAB1E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2C5CB4"/>
    <w:multiLevelType w:val="hybridMultilevel"/>
    <w:tmpl w:val="4D40F10A"/>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50753F"/>
    <w:multiLevelType w:val="hybridMultilevel"/>
    <w:tmpl w:val="04F0E452"/>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A117BD"/>
    <w:multiLevelType w:val="hybridMultilevel"/>
    <w:tmpl w:val="D3B0C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120744"/>
    <w:multiLevelType w:val="hybridMultilevel"/>
    <w:tmpl w:val="CB866FD2"/>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B73E09"/>
    <w:multiLevelType w:val="hybridMultilevel"/>
    <w:tmpl w:val="46B85078"/>
    <w:lvl w:ilvl="0" w:tplc="03402C4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B04812"/>
    <w:multiLevelType w:val="hybridMultilevel"/>
    <w:tmpl w:val="3ED0FFC6"/>
    <w:lvl w:ilvl="0" w:tplc="DB4A585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E608D8"/>
    <w:multiLevelType w:val="hybridMultilevel"/>
    <w:tmpl w:val="0E2AE420"/>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6C3D18"/>
    <w:multiLevelType w:val="hybridMultilevel"/>
    <w:tmpl w:val="8DDE2190"/>
    <w:lvl w:ilvl="0" w:tplc="4BCC4182">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61A4BC6"/>
    <w:multiLevelType w:val="hybridMultilevel"/>
    <w:tmpl w:val="7BA60878"/>
    <w:lvl w:ilvl="0" w:tplc="1C9E36C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C507AD"/>
    <w:multiLevelType w:val="hybridMultilevel"/>
    <w:tmpl w:val="51B28BA8"/>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C602A3"/>
    <w:multiLevelType w:val="hybridMultilevel"/>
    <w:tmpl w:val="A89843DE"/>
    <w:lvl w:ilvl="0" w:tplc="0425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D42866"/>
    <w:multiLevelType w:val="hybridMultilevel"/>
    <w:tmpl w:val="08669BEA"/>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EF0256"/>
    <w:multiLevelType w:val="hybridMultilevel"/>
    <w:tmpl w:val="88046644"/>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E43573"/>
    <w:multiLevelType w:val="hybridMultilevel"/>
    <w:tmpl w:val="897AB94A"/>
    <w:lvl w:ilvl="0" w:tplc="FAB45DC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5A70B1"/>
    <w:multiLevelType w:val="hybridMultilevel"/>
    <w:tmpl w:val="01E64DC8"/>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FC7165"/>
    <w:multiLevelType w:val="hybridMultilevel"/>
    <w:tmpl w:val="DB90D83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4E5F53E7"/>
    <w:multiLevelType w:val="hybridMultilevel"/>
    <w:tmpl w:val="AA1C9C88"/>
    <w:lvl w:ilvl="0" w:tplc="7998355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941E4C"/>
    <w:multiLevelType w:val="hybridMultilevel"/>
    <w:tmpl w:val="4BE8991A"/>
    <w:lvl w:ilvl="0" w:tplc="927E925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9E32DF"/>
    <w:multiLevelType w:val="hybridMultilevel"/>
    <w:tmpl w:val="D744FDD8"/>
    <w:lvl w:ilvl="0" w:tplc="04A20C22">
      <w:numFmt w:val="bullet"/>
      <w:lvlText w:val="-"/>
      <w:lvlJc w:val="left"/>
      <w:pPr>
        <w:ind w:left="720" w:hanging="360"/>
      </w:pPr>
      <w:rPr>
        <w:rFonts w:ascii="Calibri" w:eastAsia="Times New Roman"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534132C3"/>
    <w:multiLevelType w:val="hybridMultilevel"/>
    <w:tmpl w:val="4E5CA30A"/>
    <w:lvl w:ilvl="0" w:tplc="0425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F35CC5"/>
    <w:multiLevelType w:val="hybridMultilevel"/>
    <w:tmpl w:val="5CB4F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DA425B"/>
    <w:multiLevelType w:val="hybridMultilevel"/>
    <w:tmpl w:val="BE9E4924"/>
    <w:lvl w:ilvl="0" w:tplc="0425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4E744A4"/>
    <w:multiLevelType w:val="hybridMultilevel"/>
    <w:tmpl w:val="37AE7F98"/>
    <w:lvl w:ilvl="0" w:tplc="CEECA85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C03B57"/>
    <w:multiLevelType w:val="hybridMultilevel"/>
    <w:tmpl w:val="5D227984"/>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7F237C"/>
    <w:multiLevelType w:val="hybridMultilevel"/>
    <w:tmpl w:val="2260FF6A"/>
    <w:lvl w:ilvl="0" w:tplc="D2DAB1E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742DE9"/>
    <w:multiLevelType w:val="hybridMultilevel"/>
    <w:tmpl w:val="0AA01CE6"/>
    <w:lvl w:ilvl="0" w:tplc="95DA510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1895381">
    <w:abstractNumId w:val="0"/>
  </w:num>
  <w:num w:numId="2" w16cid:durableId="20322447">
    <w:abstractNumId w:val="29"/>
  </w:num>
  <w:num w:numId="3" w16cid:durableId="1494569142">
    <w:abstractNumId w:val="3"/>
  </w:num>
  <w:num w:numId="4" w16cid:durableId="227884168">
    <w:abstractNumId w:val="26"/>
  </w:num>
  <w:num w:numId="5" w16cid:durableId="1654674823">
    <w:abstractNumId w:val="31"/>
  </w:num>
  <w:num w:numId="6" w16cid:durableId="1612669267">
    <w:abstractNumId w:val="33"/>
  </w:num>
  <w:num w:numId="7" w16cid:durableId="1812408100">
    <w:abstractNumId w:val="7"/>
  </w:num>
  <w:num w:numId="8" w16cid:durableId="1106999468">
    <w:abstractNumId w:val="4"/>
  </w:num>
  <w:num w:numId="9" w16cid:durableId="982851862">
    <w:abstractNumId w:val="19"/>
  </w:num>
  <w:num w:numId="10" w16cid:durableId="1938168979">
    <w:abstractNumId w:val="28"/>
  </w:num>
  <w:num w:numId="11" w16cid:durableId="1583757376">
    <w:abstractNumId w:val="10"/>
  </w:num>
  <w:num w:numId="12" w16cid:durableId="992565607">
    <w:abstractNumId w:val="22"/>
  </w:num>
  <w:num w:numId="13" w16cid:durableId="67657399">
    <w:abstractNumId w:val="25"/>
  </w:num>
  <w:num w:numId="14" w16cid:durableId="1248343496">
    <w:abstractNumId w:val="38"/>
  </w:num>
  <w:num w:numId="15" w16cid:durableId="2053727510">
    <w:abstractNumId w:val="13"/>
  </w:num>
  <w:num w:numId="16" w16cid:durableId="957760505">
    <w:abstractNumId w:val="12"/>
  </w:num>
  <w:num w:numId="17" w16cid:durableId="1516070078">
    <w:abstractNumId w:val="17"/>
  </w:num>
  <w:num w:numId="18" w16cid:durableId="186796810">
    <w:abstractNumId w:val="18"/>
  </w:num>
  <w:num w:numId="19" w16cid:durableId="127093998">
    <w:abstractNumId w:val="15"/>
  </w:num>
  <w:num w:numId="20" w16cid:durableId="423963131">
    <w:abstractNumId w:val="8"/>
  </w:num>
  <w:num w:numId="21" w16cid:durableId="1254431933">
    <w:abstractNumId w:val="24"/>
  </w:num>
  <w:num w:numId="22" w16cid:durableId="598832984">
    <w:abstractNumId w:val="1"/>
  </w:num>
  <w:num w:numId="23" w16cid:durableId="1259564983">
    <w:abstractNumId w:val="6"/>
  </w:num>
  <w:num w:numId="24" w16cid:durableId="4719660">
    <w:abstractNumId w:val="39"/>
  </w:num>
  <w:num w:numId="25" w16cid:durableId="1025522673">
    <w:abstractNumId w:val="35"/>
  </w:num>
  <w:num w:numId="26" w16cid:durableId="1500268956">
    <w:abstractNumId w:val="21"/>
  </w:num>
  <w:num w:numId="27" w16cid:durableId="890114281">
    <w:abstractNumId w:val="5"/>
  </w:num>
  <w:num w:numId="28" w16cid:durableId="2051610541">
    <w:abstractNumId w:val="20"/>
  </w:num>
  <w:num w:numId="29" w16cid:durableId="219946880">
    <w:abstractNumId w:val="9"/>
  </w:num>
  <w:num w:numId="30" w16cid:durableId="448818434">
    <w:abstractNumId w:val="14"/>
  </w:num>
  <w:num w:numId="31" w16cid:durableId="779303942">
    <w:abstractNumId w:val="30"/>
  </w:num>
  <w:num w:numId="32" w16cid:durableId="1715614674">
    <w:abstractNumId w:val="16"/>
  </w:num>
  <w:num w:numId="33" w16cid:durableId="1111508850">
    <w:abstractNumId w:val="27"/>
  </w:num>
  <w:num w:numId="34" w16cid:durableId="742724490">
    <w:abstractNumId w:val="34"/>
  </w:num>
  <w:num w:numId="35" w16cid:durableId="1110008070">
    <w:abstractNumId w:val="23"/>
  </w:num>
  <w:num w:numId="36" w16cid:durableId="2137486185">
    <w:abstractNumId w:val="37"/>
  </w:num>
  <w:num w:numId="37" w16cid:durableId="1526678575">
    <w:abstractNumId w:val="11"/>
  </w:num>
  <w:num w:numId="38" w16cid:durableId="2055343751">
    <w:abstractNumId w:val="36"/>
  </w:num>
  <w:num w:numId="39" w16cid:durableId="158815670">
    <w:abstractNumId w:val="2"/>
  </w:num>
  <w:num w:numId="40" w16cid:durableId="2007784083">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AF0"/>
    <w:rsid w:val="00000145"/>
    <w:rsid w:val="00002562"/>
    <w:rsid w:val="00002EE9"/>
    <w:rsid w:val="000039B6"/>
    <w:rsid w:val="00004027"/>
    <w:rsid w:val="00004BCD"/>
    <w:rsid w:val="00011F86"/>
    <w:rsid w:val="00012DC2"/>
    <w:rsid w:val="00013029"/>
    <w:rsid w:val="000175DA"/>
    <w:rsid w:val="000221FD"/>
    <w:rsid w:val="00023E8B"/>
    <w:rsid w:val="000247FC"/>
    <w:rsid w:val="00025239"/>
    <w:rsid w:val="0003332B"/>
    <w:rsid w:val="000343F8"/>
    <w:rsid w:val="000404C4"/>
    <w:rsid w:val="00040BD0"/>
    <w:rsid w:val="000421E0"/>
    <w:rsid w:val="000447E6"/>
    <w:rsid w:val="000524D9"/>
    <w:rsid w:val="00056002"/>
    <w:rsid w:val="000611DC"/>
    <w:rsid w:val="000622DE"/>
    <w:rsid w:val="00062D49"/>
    <w:rsid w:val="000646BC"/>
    <w:rsid w:val="000739D3"/>
    <w:rsid w:val="00074CBE"/>
    <w:rsid w:val="00075891"/>
    <w:rsid w:val="00083CE0"/>
    <w:rsid w:val="000846FE"/>
    <w:rsid w:val="00085204"/>
    <w:rsid w:val="0008606F"/>
    <w:rsid w:val="00086857"/>
    <w:rsid w:val="0008770D"/>
    <w:rsid w:val="00090852"/>
    <w:rsid w:val="00096AB8"/>
    <w:rsid w:val="000A125B"/>
    <w:rsid w:val="000A27E4"/>
    <w:rsid w:val="000A3CB8"/>
    <w:rsid w:val="000A5879"/>
    <w:rsid w:val="000A7B09"/>
    <w:rsid w:val="000A7FC1"/>
    <w:rsid w:val="000B31C3"/>
    <w:rsid w:val="000B4B35"/>
    <w:rsid w:val="000B68DC"/>
    <w:rsid w:val="000C318E"/>
    <w:rsid w:val="000C39AC"/>
    <w:rsid w:val="000C5AD4"/>
    <w:rsid w:val="000D42C6"/>
    <w:rsid w:val="000D5230"/>
    <w:rsid w:val="000D738D"/>
    <w:rsid w:val="000E32AA"/>
    <w:rsid w:val="000E4155"/>
    <w:rsid w:val="000F178C"/>
    <w:rsid w:val="000F4104"/>
    <w:rsid w:val="000F57D7"/>
    <w:rsid w:val="000F6844"/>
    <w:rsid w:val="00101A45"/>
    <w:rsid w:val="00103B45"/>
    <w:rsid w:val="00106797"/>
    <w:rsid w:val="00111D92"/>
    <w:rsid w:val="00115BBE"/>
    <w:rsid w:val="00116FE2"/>
    <w:rsid w:val="00117087"/>
    <w:rsid w:val="00117538"/>
    <w:rsid w:val="001267F4"/>
    <w:rsid w:val="0012686A"/>
    <w:rsid w:val="00126ECD"/>
    <w:rsid w:val="00130F2C"/>
    <w:rsid w:val="001315B5"/>
    <w:rsid w:val="00133301"/>
    <w:rsid w:val="00134B3D"/>
    <w:rsid w:val="001352F5"/>
    <w:rsid w:val="00135891"/>
    <w:rsid w:val="00135ED8"/>
    <w:rsid w:val="00136D94"/>
    <w:rsid w:val="001376F9"/>
    <w:rsid w:val="00140333"/>
    <w:rsid w:val="001421AF"/>
    <w:rsid w:val="001452C4"/>
    <w:rsid w:val="001504B7"/>
    <w:rsid w:val="001535F0"/>
    <w:rsid w:val="00154CDD"/>
    <w:rsid w:val="00154FEB"/>
    <w:rsid w:val="0015545B"/>
    <w:rsid w:val="0016295D"/>
    <w:rsid w:val="001636D1"/>
    <w:rsid w:val="001676A5"/>
    <w:rsid w:val="00171F06"/>
    <w:rsid w:val="00173D8C"/>
    <w:rsid w:val="0017541F"/>
    <w:rsid w:val="00175D72"/>
    <w:rsid w:val="001773FD"/>
    <w:rsid w:val="00177539"/>
    <w:rsid w:val="001831DF"/>
    <w:rsid w:val="001850AD"/>
    <w:rsid w:val="00187FC5"/>
    <w:rsid w:val="00191391"/>
    <w:rsid w:val="00191849"/>
    <w:rsid w:val="00191F48"/>
    <w:rsid w:val="0019201A"/>
    <w:rsid w:val="001922AD"/>
    <w:rsid w:val="0019301A"/>
    <w:rsid w:val="00193FB3"/>
    <w:rsid w:val="0019576D"/>
    <w:rsid w:val="00195FD3"/>
    <w:rsid w:val="001A0819"/>
    <w:rsid w:val="001A28DA"/>
    <w:rsid w:val="001A4DF2"/>
    <w:rsid w:val="001B3604"/>
    <w:rsid w:val="001C37A4"/>
    <w:rsid w:val="001C5627"/>
    <w:rsid w:val="001C745E"/>
    <w:rsid w:val="001C7E83"/>
    <w:rsid w:val="001D1807"/>
    <w:rsid w:val="001D26B8"/>
    <w:rsid w:val="001D481A"/>
    <w:rsid w:val="001E0682"/>
    <w:rsid w:val="001E2F58"/>
    <w:rsid w:val="001E3CDB"/>
    <w:rsid w:val="001E3F0D"/>
    <w:rsid w:val="001E70AF"/>
    <w:rsid w:val="001E7919"/>
    <w:rsid w:val="001F1017"/>
    <w:rsid w:val="001F18FE"/>
    <w:rsid w:val="001F2DF0"/>
    <w:rsid w:val="001F53E8"/>
    <w:rsid w:val="001F54E4"/>
    <w:rsid w:val="00200276"/>
    <w:rsid w:val="00204EF2"/>
    <w:rsid w:val="00206BC9"/>
    <w:rsid w:val="00207706"/>
    <w:rsid w:val="0021313E"/>
    <w:rsid w:val="00215A97"/>
    <w:rsid w:val="00216861"/>
    <w:rsid w:val="0022398F"/>
    <w:rsid w:val="00224396"/>
    <w:rsid w:val="00225866"/>
    <w:rsid w:val="00226462"/>
    <w:rsid w:val="0023550C"/>
    <w:rsid w:val="002377D3"/>
    <w:rsid w:val="00242DD9"/>
    <w:rsid w:val="00245489"/>
    <w:rsid w:val="00246FC6"/>
    <w:rsid w:val="00247AE8"/>
    <w:rsid w:val="00250F40"/>
    <w:rsid w:val="00251806"/>
    <w:rsid w:val="002579D0"/>
    <w:rsid w:val="002608AD"/>
    <w:rsid w:val="00262D70"/>
    <w:rsid w:val="00263DAC"/>
    <w:rsid w:val="00270EBD"/>
    <w:rsid w:val="00272AAF"/>
    <w:rsid w:val="00273AF9"/>
    <w:rsid w:val="00273DBA"/>
    <w:rsid w:val="002746BB"/>
    <w:rsid w:val="00275C29"/>
    <w:rsid w:val="00276019"/>
    <w:rsid w:val="002763CD"/>
    <w:rsid w:val="00276431"/>
    <w:rsid w:val="00281102"/>
    <w:rsid w:val="00281A59"/>
    <w:rsid w:val="002824E1"/>
    <w:rsid w:val="00283522"/>
    <w:rsid w:val="002837BD"/>
    <w:rsid w:val="002869D1"/>
    <w:rsid w:val="002A048A"/>
    <w:rsid w:val="002A4C9F"/>
    <w:rsid w:val="002A5925"/>
    <w:rsid w:val="002A6FB8"/>
    <w:rsid w:val="002A7E15"/>
    <w:rsid w:val="002A7F2E"/>
    <w:rsid w:val="002B1C80"/>
    <w:rsid w:val="002B2C03"/>
    <w:rsid w:val="002B37B3"/>
    <w:rsid w:val="002B5600"/>
    <w:rsid w:val="002B6DE3"/>
    <w:rsid w:val="002B72E3"/>
    <w:rsid w:val="002B745D"/>
    <w:rsid w:val="002C1457"/>
    <w:rsid w:val="002C2CD0"/>
    <w:rsid w:val="002C6845"/>
    <w:rsid w:val="002D0265"/>
    <w:rsid w:val="002D4AA0"/>
    <w:rsid w:val="002E04C2"/>
    <w:rsid w:val="002E0E12"/>
    <w:rsid w:val="002E42DA"/>
    <w:rsid w:val="002E70F4"/>
    <w:rsid w:val="002E7E32"/>
    <w:rsid w:val="002F1449"/>
    <w:rsid w:val="002F2B2D"/>
    <w:rsid w:val="002F4221"/>
    <w:rsid w:val="002F625A"/>
    <w:rsid w:val="002F7A24"/>
    <w:rsid w:val="0030353E"/>
    <w:rsid w:val="00304201"/>
    <w:rsid w:val="00304EFD"/>
    <w:rsid w:val="00306DB4"/>
    <w:rsid w:val="00306FFF"/>
    <w:rsid w:val="0030728B"/>
    <w:rsid w:val="00310D97"/>
    <w:rsid w:val="00314314"/>
    <w:rsid w:val="00315833"/>
    <w:rsid w:val="003274C1"/>
    <w:rsid w:val="00331AC6"/>
    <w:rsid w:val="00332A95"/>
    <w:rsid w:val="00335706"/>
    <w:rsid w:val="0033741A"/>
    <w:rsid w:val="003408AA"/>
    <w:rsid w:val="003418FF"/>
    <w:rsid w:val="00342F59"/>
    <w:rsid w:val="003455E6"/>
    <w:rsid w:val="00356148"/>
    <w:rsid w:val="003573C1"/>
    <w:rsid w:val="00362B15"/>
    <w:rsid w:val="00366CA0"/>
    <w:rsid w:val="00367503"/>
    <w:rsid w:val="00367E6D"/>
    <w:rsid w:val="003702FB"/>
    <w:rsid w:val="003705A4"/>
    <w:rsid w:val="003708B3"/>
    <w:rsid w:val="00370907"/>
    <w:rsid w:val="00370BE3"/>
    <w:rsid w:val="00381B0F"/>
    <w:rsid w:val="00383AF4"/>
    <w:rsid w:val="003862F4"/>
    <w:rsid w:val="00396136"/>
    <w:rsid w:val="003966F2"/>
    <w:rsid w:val="00396E75"/>
    <w:rsid w:val="003A1421"/>
    <w:rsid w:val="003A1DA3"/>
    <w:rsid w:val="003A1E8D"/>
    <w:rsid w:val="003A1E9D"/>
    <w:rsid w:val="003A202B"/>
    <w:rsid w:val="003A2EC5"/>
    <w:rsid w:val="003A3CF1"/>
    <w:rsid w:val="003A6513"/>
    <w:rsid w:val="003A6FA4"/>
    <w:rsid w:val="003B139F"/>
    <w:rsid w:val="003B3E59"/>
    <w:rsid w:val="003B6A8C"/>
    <w:rsid w:val="003C1788"/>
    <w:rsid w:val="003C1DA5"/>
    <w:rsid w:val="003C4C74"/>
    <w:rsid w:val="003C5A33"/>
    <w:rsid w:val="003C6A38"/>
    <w:rsid w:val="003C7F78"/>
    <w:rsid w:val="003D2BC0"/>
    <w:rsid w:val="003D2FFE"/>
    <w:rsid w:val="003D6239"/>
    <w:rsid w:val="003D7BCF"/>
    <w:rsid w:val="003E17C7"/>
    <w:rsid w:val="003E409D"/>
    <w:rsid w:val="003E4231"/>
    <w:rsid w:val="003E4870"/>
    <w:rsid w:val="003F1560"/>
    <w:rsid w:val="003F27A0"/>
    <w:rsid w:val="003F43D8"/>
    <w:rsid w:val="003F7CDE"/>
    <w:rsid w:val="00407616"/>
    <w:rsid w:val="004112E3"/>
    <w:rsid w:val="00411DAD"/>
    <w:rsid w:val="00412235"/>
    <w:rsid w:val="00414FC6"/>
    <w:rsid w:val="00415EE1"/>
    <w:rsid w:val="00416584"/>
    <w:rsid w:val="00416F00"/>
    <w:rsid w:val="00417E01"/>
    <w:rsid w:val="0042143C"/>
    <w:rsid w:val="0042562D"/>
    <w:rsid w:val="00425786"/>
    <w:rsid w:val="00431891"/>
    <w:rsid w:val="00432C54"/>
    <w:rsid w:val="00433534"/>
    <w:rsid w:val="00433858"/>
    <w:rsid w:val="00433FDB"/>
    <w:rsid w:val="0043415F"/>
    <w:rsid w:val="00441956"/>
    <w:rsid w:val="004425FF"/>
    <w:rsid w:val="004446B4"/>
    <w:rsid w:val="004451FF"/>
    <w:rsid w:val="00447377"/>
    <w:rsid w:val="00453649"/>
    <w:rsid w:val="00455509"/>
    <w:rsid w:val="00457867"/>
    <w:rsid w:val="004579FD"/>
    <w:rsid w:val="004642FA"/>
    <w:rsid w:val="00466838"/>
    <w:rsid w:val="00473DF8"/>
    <w:rsid w:val="004758A2"/>
    <w:rsid w:val="00476B0B"/>
    <w:rsid w:val="00477C88"/>
    <w:rsid w:val="00480503"/>
    <w:rsid w:val="00480A2F"/>
    <w:rsid w:val="00481750"/>
    <w:rsid w:val="00493B0A"/>
    <w:rsid w:val="0049476A"/>
    <w:rsid w:val="00494817"/>
    <w:rsid w:val="00495204"/>
    <w:rsid w:val="004956A2"/>
    <w:rsid w:val="004967F4"/>
    <w:rsid w:val="004A1C9A"/>
    <w:rsid w:val="004A27F3"/>
    <w:rsid w:val="004A28C7"/>
    <w:rsid w:val="004A2C39"/>
    <w:rsid w:val="004A5E89"/>
    <w:rsid w:val="004B631F"/>
    <w:rsid w:val="004B65B2"/>
    <w:rsid w:val="004B77BB"/>
    <w:rsid w:val="004C11B5"/>
    <w:rsid w:val="004C144D"/>
    <w:rsid w:val="004C183F"/>
    <w:rsid w:val="004C5F28"/>
    <w:rsid w:val="004C6B10"/>
    <w:rsid w:val="004C7F2F"/>
    <w:rsid w:val="004D0218"/>
    <w:rsid w:val="004D17A7"/>
    <w:rsid w:val="004D50FB"/>
    <w:rsid w:val="004D534D"/>
    <w:rsid w:val="004D57AF"/>
    <w:rsid w:val="004D65C7"/>
    <w:rsid w:val="004D6781"/>
    <w:rsid w:val="004D759D"/>
    <w:rsid w:val="004E0DA1"/>
    <w:rsid w:val="004E23B2"/>
    <w:rsid w:val="004E3FCD"/>
    <w:rsid w:val="004E40C8"/>
    <w:rsid w:val="004E6502"/>
    <w:rsid w:val="004E6EA3"/>
    <w:rsid w:val="004F2843"/>
    <w:rsid w:val="004F3CCE"/>
    <w:rsid w:val="00501A9D"/>
    <w:rsid w:val="005039AE"/>
    <w:rsid w:val="0050516A"/>
    <w:rsid w:val="00507212"/>
    <w:rsid w:val="00512042"/>
    <w:rsid w:val="005134D1"/>
    <w:rsid w:val="005141BD"/>
    <w:rsid w:val="005155CC"/>
    <w:rsid w:val="00522BEC"/>
    <w:rsid w:val="00525715"/>
    <w:rsid w:val="005269C4"/>
    <w:rsid w:val="00526BEC"/>
    <w:rsid w:val="00530286"/>
    <w:rsid w:val="00531921"/>
    <w:rsid w:val="0053228E"/>
    <w:rsid w:val="005352E8"/>
    <w:rsid w:val="00535B65"/>
    <w:rsid w:val="0054012A"/>
    <w:rsid w:val="00541080"/>
    <w:rsid w:val="0054121B"/>
    <w:rsid w:val="00545A2F"/>
    <w:rsid w:val="00550593"/>
    <w:rsid w:val="00551DB3"/>
    <w:rsid w:val="00553925"/>
    <w:rsid w:val="00554373"/>
    <w:rsid w:val="00560188"/>
    <w:rsid w:val="00562372"/>
    <w:rsid w:val="00562AF5"/>
    <w:rsid w:val="00563D3F"/>
    <w:rsid w:val="00563DED"/>
    <w:rsid w:val="00565905"/>
    <w:rsid w:val="00570560"/>
    <w:rsid w:val="0057061D"/>
    <w:rsid w:val="00571457"/>
    <w:rsid w:val="0057377E"/>
    <w:rsid w:val="00574555"/>
    <w:rsid w:val="00574BD9"/>
    <w:rsid w:val="005822B1"/>
    <w:rsid w:val="00582911"/>
    <w:rsid w:val="00582F1E"/>
    <w:rsid w:val="005903BB"/>
    <w:rsid w:val="00590E6A"/>
    <w:rsid w:val="00591B3C"/>
    <w:rsid w:val="00595B47"/>
    <w:rsid w:val="005970D4"/>
    <w:rsid w:val="00597251"/>
    <w:rsid w:val="00597D01"/>
    <w:rsid w:val="005A1AB8"/>
    <w:rsid w:val="005A35BF"/>
    <w:rsid w:val="005A3B52"/>
    <w:rsid w:val="005A3C24"/>
    <w:rsid w:val="005A3FEE"/>
    <w:rsid w:val="005A4601"/>
    <w:rsid w:val="005A5637"/>
    <w:rsid w:val="005A7748"/>
    <w:rsid w:val="005B0783"/>
    <w:rsid w:val="005B0ECC"/>
    <w:rsid w:val="005B0EEC"/>
    <w:rsid w:val="005B265A"/>
    <w:rsid w:val="005B635E"/>
    <w:rsid w:val="005B6824"/>
    <w:rsid w:val="005B7D1D"/>
    <w:rsid w:val="005C0B8B"/>
    <w:rsid w:val="005C2EE6"/>
    <w:rsid w:val="005C4986"/>
    <w:rsid w:val="005C7462"/>
    <w:rsid w:val="005D0EE9"/>
    <w:rsid w:val="005E1C04"/>
    <w:rsid w:val="005E3CE1"/>
    <w:rsid w:val="005E71A5"/>
    <w:rsid w:val="005E7AAB"/>
    <w:rsid w:val="005F02C5"/>
    <w:rsid w:val="005F1411"/>
    <w:rsid w:val="005F6722"/>
    <w:rsid w:val="005F6CA4"/>
    <w:rsid w:val="005F733E"/>
    <w:rsid w:val="005F761B"/>
    <w:rsid w:val="00601429"/>
    <w:rsid w:val="00603663"/>
    <w:rsid w:val="00605219"/>
    <w:rsid w:val="0060535A"/>
    <w:rsid w:val="006053E9"/>
    <w:rsid w:val="006055FE"/>
    <w:rsid w:val="00606E3A"/>
    <w:rsid w:val="0060782B"/>
    <w:rsid w:val="006153F7"/>
    <w:rsid w:val="00615418"/>
    <w:rsid w:val="006179D3"/>
    <w:rsid w:val="00630907"/>
    <w:rsid w:val="006316C2"/>
    <w:rsid w:val="0063436F"/>
    <w:rsid w:val="006358E6"/>
    <w:rsid w:val="00641FF1"/>
    <w:rsid w:val="006436BB"/>
    <w:rsid w:val="00644468"/>
    <w:rsid w:val="00645EB5"/>
    <w:rsid w:val="006474EA"/>
    <w:rsid w:val="006534D8"/>
    <w:rsid w:val="0065399F"/>
    <w:rsid w:val="0065523A"/>
    <w:rsid w:val="0065566A"/>
    <w:rsid w:val="00655813"/>
    <w:rsid w:val="00657C8F"/>
    <w:rsid w:val="00663CCB"/>
    <w:rsid w:val="0067366C"/>
    <w:rsid w:val="00677495"/>
    <w:rsid w:val="00681E3F"/>
    <w:rsid w:val="0068633F"/>
    <w:rsid w:val="00695244"/>
    <w:rsid w:val="006A058F"/>
    <w:rsid w:val="006A1457"/>
    <w:rsid w:val="006B026C"/>
    <w:rsid w:val="006B0B78"/>
    <w:rsid w:val="006B336C"/>
    <w:rsid w:val="006B533E"/>
    <w:rsid w:val="006B7B94"/>
    <w:rsid w:val="006B7EE2"/>
    <w:rsid w:val="006C14D4"/>
    <w:rsid w:val="006C5A6A"/>
    <w:rsid w:val="006D1558"/>
    <w:rsid w:val="006D3C23"/>
    <w:rsid w:val="006D674D"/>
    <w:rsid w:val="006D6D14"/>
    <w:rsid w:val="006D707D"/>
    <w:rsid w:val="006E00AE"/>
    <w:rsid w:val="006E20EE"/>
    <w:rsid w:val="006E47D4"/>
    <w:rsid w:val="006F045F"/>
    <w:rsid w:val="006F171B"/>
    <w:rsid w:val="006F422E"/>
    <w:rsid w:val="006F519C"/>
    <w:rsid w:val="006F5B10"/>
    <w:rsid w:val="006F72DE"/>
    <w:rsid w:val="00700DF2"/>
    <w:rsid w:val="007016D4"/>
    <w:rsid w:val="00701704"/>
    <w:rsid w:val="007044DC"/>
    <w:rsid w:val="00704F97"/>
    <w:rsid w:val="00704FDE"/>
    <w:rsid w:val="007130C6"/>
    <w:rsid w:val="0071661D"/>
    <w:rsid w:val="00717C9D"/>
    <w:rsid w:val="00722639"/>
    <w:rsid w:val="007236B8"/>
    <w:rsid w:val="00724692"/>
    <w:rsid w:val="007271AC"/>
    <w:rsid w:val="00731F71"/>
    <w:rsid w:val="0073207B"/>
    <w:rsid w:val="00734C1F"/>
    <w:rsid w:val="00735F46"/>
    <w:rsid w:val="00736B93"/>
    <w:rsid w:val="00746A37"/>
    <w:rsid w:val="00747796"/>
    <w:rsid w:val="007555BC"/>
    <w:rsid w:val="0075608D"/>
    <w:rsid w:val="007565E6"/>
    <w:rsid w:val="00757F8E"/>
    <w:rsid w:val="00761BF5"/>
    <w:rsid w:val="007641A8"/>
    <w:rsid w:val="00770677"/>
    <w:rsid w:val="0077239B"/>
    <w:rsid w:val="00777631"/>
    <w:rsid w:val="007812EB"/>
    <w:rsid w:val="00781ECC"/>
    <w:rsid w:val="00782BE5"/>
    <w:rsid w:val="00783EF9"/>
    <w:rsid w:val="007857A0"/>
    <w:rsid w:val="00786314"/>
    <w:rsid w:val="00790095"/>
    <w:rsid w:val="0079276F"/>
    <w:rsid w:val="00793957"/>
    <w:rsid w:val="007941AD"/>
    <w:rsid w:val="00794D0A"/>
    <w:rsid w:val="007A7AE0"/>
    <w:rsid w:val="007B132C"/>
    <w:rsid w:val="007B171F"/>
    <w:rsid w:val="007B1939"/>
    <w:rsid w:val="007B25EF"/>
    <w:rsid w:val="007B2D48"/>
    <w:rsid w:val="007B51AC"/>
    <w:rsid w:val="007C0878"/>
    <w:rsid w:val="007C1527"/>
    <w:rsid w:val="007C2C56"/>
    <w:rsid w:val="007C3DC0"/>
    <w:rsid w:val="007C40E1"/>
    <w:rsid w:val="007C4243"/>
    <w:rsid w:val="007C6D79"/>
    <w:rsid w:val="007C7A27"/>
    <w:rsid w:val="007D5309"/>
    <w:rsid w:val="007E068C"/>
    <w:rsid w:val="007E3CCB"/>
    <w:rsid w:val="007E48C4"/>
    <w:rsid w:val="007E6A5F"/>
    <w:rsid w:val="007E7A77"/>
    <w:rsid w:val="007E7BDD"/>
    <w:rsid w:val="007F0E3F"/>
    <w:rsid w:val="007F2B5F"/>
    <w:rsid w:val="007F3DA6"/>
    <w:rsid w:val="007F4F1B"/>
    <w:rsid w:val="007F6F45"/>
    <w:rsid w:val="00800B91"/>
    <w:rsid w:val="008021B4"/>
    <w:rsid w:val="00802F5C"/>
    <w:rsid w:val="00804F1A"/>
    <w:rsid w:val="00807E6D"/>
    <w:rsid w:val="00813752"/>
    <w:rsid w:val="00815B30"/>
    <w:rsid w:val="00816F13"/>
    <w:rsid w:val="00817005"/>
    <w:rsid w:val="0082256C"/>
    <w:rsid w:val="00823028"/>
    <w:rsid w:val="008237BC"/>
    <w:rsid w:val="0082443C"/>
    <w:rsid w:val="0082508A"/>
    <w:rsid w:val="008254D9"/>
    <w:rsid w:val="008305E5"/>
    <w:rsid w:val="008319D9"/>
    <w:rsid w:val="00836148"/>
    <w:rsid w:val="008425EA"/>
    <w:rsid w:val="00846FB0"/>
    <w:rsid w:val="008516E0"/>
    <w:rsid w:val="00852303"/>
    <w:rsid w:val="008534E3"/>
    <w:rsid w:val="008568FC"/>
    <w:rsid w:val="00860223"/>
    <w:rsid w:val="00860A76"/>
    <w:rsid w:val="008619C3"/>
    <w:rsid w:val="00862C7F"/>
    <w:rsid w:val="00863B88"/>
    <w:rsid w:val="00864436"/>
    <w:rsid w:val="00867CBE"/>
    <w:rsid w:val="00872F41"/>
    <w:rsid w:val="0088031D"/>
    <w:rsid w:val="00880475"/>
    <w:rsid w:val="00880BBB"/>
    <w:rsid w:val="00880FCE"/>
    <w:rsid w:val="008844F9"/>
    <w:rsid w:val="00886F4D"/>
    <w:rsid w:val="008910F1"/>
    <w:rsid w:val="00891F47"/>
    <w:rsid w:val="008945FA"/>
    <w:rsid w:val="00894FC9"/>
    <w:rsid w:val="00896EB1"/>
    <w:rsid w:val="008A06F5"/>
    <w:rsid w:val="008A17A3"/>
    <w:rsid w:val="008A56EE"/>
    <w:rsid w:val="008A734C"/>
    <w:rsid w:val="008A7BA6"/>
    <w:rsid w:val="008B3086"/>
    <w:rsid w:val="008B3C2E"/>
    <w:rsid w:val="008B4076"/>
    <w:rsid w:val="008B6637"/>
    <w:rsid w:val="008C2AC2"/>
    <w:rsid w:val="008C354F"/>
    <w:rsid w:val="008C4D8E"/>
    <w:rsid w:val="008D1DD9"/>
    <w:rsid w:val="008D2950"/>
    <w:rsid w:val="008D31F2"/>
    <w:rsid w:val="008D3A06"/>
    <w:rsid w:val="008D3FF0"/>
    <w:rsid w:val="008D5775"/>
    <w:rsid w:val="008E0A4B"/>
    <w:rsid w:val="008E1192"/>
    <w:rsid w:val="008F3C99"/>
    <w:rsid w:val="008F5870"/>
    <w:rsid w:val="008F6596"/>
    <w:rsid w:val="009031B7"/>
    <w:rsid w:val="009038A4"/>
    <w:rsid w:val="00904E10"/>
    <w:rsid w:val="0090584D"/>
    <w:rsid w:val="00910556"/>
    <w:rsid w:val="00910BAE"/>
    <w:rsid w:val="009130C6"/>
    <w:rsid w:val="00913775"/>
    <w:rsid w:val="00913A39"/>
    <w:rsid w:val="00913B72"/>
    <w:rsid w:val="00913CED"/>
    <w:rsid w:val="00915777"/>
    <w:rsid w:val="00916B4C"/>
    <w:rsid w:val="00916D63"/>
    <w:rsid w:val="00917811"/>
    <w:rsid w:val="00923D8F"/>
    <w:rsid w:val="00924699"/>
    <w:rsid w:val="00924B44"/>
    <w:rsid w:val="00926219"/>
    <w:rsid w:val="00930F45"/>
    <w:rsid w:val="0093484B"/>
    <w:rsid w:val="0093491A"/>
    <w:rsid w:val="00937D81"/>
    <w:rsid w:val="00942C1D"/>
    <w:rsid w:val="00943ED4"/>
    <w:rsid w:val="00946A56"/>
    <w:rsid w:val="00946FC6"/>
    <w:rsid w:val="00947611"/>
    <w:rsid w:val="00947CF1"/>
    <w:rsid w:val="00951E07"/>
    <w:rsid w:val="00955E49"/>
    <w:rsid w:val="00960166"/>
    <w:rsid w:val="0096334F"/>
    <w:rsid w:val="00963CC9"/>
    <w:rsid w:val="00964B4F"/>
    <w:rsid w:val="00970AF9"/>
    <w:rsid w:val="00971504"/>
    <w:rsid w:val="00974224"/>
    <w:rsid w:val="00974EFA"/>
    <w:rsid w:val="00980A7C"/>
    <w:rsid w:val="009838BC"/>
    <w:rsid w:val="00985E7B"/>
    <w:rsid w:val="00992659"/>
    <w:rsid w:val="00994247"/>
    <w:rsid w:val="0099510F"/>
    <w:rsid w:val="00996D31"/>
    <w:rsid w:val="009A174D"/>
    <w:rsid w:val="009A2EBA"/>
    <w:rsid w:val="009A416E"/>
    <w:rsid w:val="009A4549"/>
    <w:rsid w:val="009A4874"/>
    <w:rsid w:val="009A4E92"/>
    <w:rsid w:val="009A6F32"/>
    <w:rsid w:val="009B0E28"/>
    <w:rsid w:val="009B13A3"/>
    <w:rsid w:val="009B209B"/>
    <w:rsid w:val="009B2641"/>
    <w:rsid w:val="009B3152"/>
    <w:rsid w:val="009B49F1"/>
    <w:rsid w:val="009B690F"/>
    <w:rsid w:val="009C03A3"/>
    <w:rsid w:val="009C3341"/>
    <w:rsid w:val="009D323E"/>
    <w:rsid w:val="009D4097"/>
    <w:rsid w:val="009D496F"/>
    <w:rsid w:val="009D64E6"/>
    <w:rsid w:val="009E15CB"/>
    <w:rsid w:val="009E1F1E"/>
    <w:rsid w:val="009E24D0"/>
    <w:rsid w:val="009E2E7B"/>
    <w:rsid w:val="009E4520"/>
    <w:rsid w:val="009E4654"/>
    <w:rsid w:val="009E711B"/>
    <w:rsid w:val="009E7BBC"/>
    <w:rsid w:val="009F1678"/>
    <w:rsid w:val="009F33B4"/>
    <w:rsid w:val="00A02774"/>
    <w:rsid w:val="00A03161"/>
    <w:rsid w:val="00A04F60"/>
    <w:rsid w:val="00A05E1F"/>
    <w:rsid w:val="00A05F98"/>
    <w:rsid w:val="00A06B02"/>
    <w:rsid w:val="00A118B5"/>
    <w:rsid w:val="00A12FD6"/>
    <w:rsid w:val="00A12FFC"/>
    <w:rsid w:val="00A1674B"/>
    <w:rsid w:val="00A203F0"/>
    <w:rsid w:val="00A21042"/>
    <w:rsid w:val="00A2104D"/>
    <w:rsid w:val="00A23F38"/>
    <w:rsid w:val="00A2405E"/>
    <w:rsid w:val="00A27BDB"/>
    <w:rsid w:val="00A30127"/>
    <w:rsid w:val="00A314F4"/>
    <w:rsid w:val="00A32290"/>
    <w:rsid w:val="00A332E3"/>
    <w:rsid w:val="00A33F71"/>
    <w:rsid w:val="00A41665"/>
    <w:rsid w:val="00A41BB8"/>
    <w:rsid w:val="00A425FD"/>
    <w:rsid w:val="00A44A58"/>
    <w:rsid w:val="00A451AB"/>
    <w:rsid w:val="00A50FCB"/>
    <w:rsid w:val="00A51882"/>
    <w:rsid w:val="00A51AA6"/>
    <w:rsid w:val="00A51EC3"/>
    <w:rsid w:val="00A51F11"/>
    <w:rsid w:val="00A52A54"/>
    <w:rsid w:val="00A536C9"/>
    <w:rsid w:val="00A54BC7"/>
    <w:rsid w:val="00A56C56"/>
    <w:rsid w:val="00A56FBC"/>
    <w:rsid w:val="00A6144E"/>
    <w:rsid w:val="00A6422D"/>
    <w:rsid w:val="00A674CF"/>
    <w:rsid w:val="00A7327E"/>
    <w:rsid w:val="00A740A6"/>
    <w:rsid w:val="00A74AB1"/>
    <w:rsid w:val="00A74FBF"/>
    <w:rsid w:val="00A755E6"/>
    <w:rsid w:val="00A801D2"/>
    <w:rsid w:val="00A806FE"/>
    <w:rsid w:val="00A80B7B"/>
    <w:rsid w:val="00A81087"/>
    <w:rsid w:val="00A86056"/>
    <w:rsid w:val="00A87040"/>
    <w:rsid w:val="00A87B47"/>
    <w:rsid w:val="00A934BA"/>
    <w:rsid w:val="00AA27E6"/>
    <w:rsid w:val="00AA34DE"/>
    <w:rsid w:val="00AA37C6"/>
    <w:rsid w:val="00AA65F0"/>
    <w:rsid w:val="00AA77FB"/>
    <w:rsid w:val="00AA7EE5"/>
    <w:rsid w:val="00AB013A"/>
    <w:rsid w:val="00AB0922"/>
    <w:rsid w:val="00AB13EE"/>
    <w:rsid w:val="00AC0DBB"/>
    <w:rsid w:val="00AC6F7A"/>
    <w:rsid w:val="00AD018E"/>
    <w:rsid w:val="00AD2D8D"/>
    <w:rsid w:val="00AD52FD"/>
    <w:rsid w:val="00AD5EB3"/>
    <w:rsid w:val="00AE06B8"/>
    <w:rsid w:val="00AE077A"/>
    <w:rsid w:val="00AE6E10"/>
    <w:rsid w:val="00AF01BA"/>
    <w:rsid w:val="00AF0C32"/>
    <w:rsid w:val="00AF62AE"/>
    <w:rsid w:val="00B01EF9"/>
    <w:rsid w:val="00B024AC"/>
    <w:rsid w:val="00B0266B"/>
    <w:rsid w:val="00B026DC"/>
    <w:rsid w:val="00B02D25"/>
    <w:rsid w:val="00B033BD"/>
    <w:rsid w:val="00B038DD"/>
    <w:rsid w:val="00B046F7"/>
    <w:rsid w:val="00B04C0A"/>
    <w:rsid w:val="00B074DD"/>
    <w:rsid w:val="00B11AC7"/>
    <w:rsid w:val="00B120FA"/>
    <w:rsid w:val="00B146ED"/>
    <w:rsid w:val="00B1585A"/>
    <w:rsid w:val="00B15A75"/>
    <w:rsid w:val="00B1655F"/>
    <w:rsid w:val="00B224BC"/>
    <w:rsid w:val="00B22DEA"/>
    <w:rsid w:val="00B2462B"/>
    <w:rsid w:val="00B24932"/>
    <w:rsid w:val="00B30444"/>
    <w:rsid w:val="00B311B3"/>
    <w:rsid w:val="00B32CE9"/>
    <w:rsid w:val="00B36273"/>
    <w:rsid w:val="00B3685D"/>
    <w:rsid w:val="00B468F3"/>
    <w:rsid w:val="00B46DF7"/>
    <w:rsid w:val="00B525A6"/>
    <w:rsid w:val="00B56BC7"/>
    <w:rsid w:val="00B56DFE"/>
    <w:rsid w:val="00B62B41"/>
    <w:rsid w:val="00B66127"/>
    <w:rsid w:val="00B72B44"/>
    <w:rsid w:val="00B75BF2"/>
    <w:rsid w:val="00B76332"/>
    <w:rsid w:val="00B77641"/>
    <w:rsid w:val="00B80538"/>
    <w:rsid w:val="00B81B9C"/>
    <w:rsid w:val="00B820B7"/>
    <w:rsid w:val="00B82E37"/>
    <w:rsid w:val="00B86C00"/>
    <w:rsid w:val="00B86F65"/>
    <w:rsid w:val="00B876DC"/>
    <w:rsid w:val="00B91377"/>
    <w:rsid w:val="00B91973"/>
    <w:rsid w:val="00B97950"/>
    <w:rsid w:val="00BA0150"/>
    <w:rsid w:val="00BA094E"/>
    <w:rsid w:val="00BA3CF8"/>
    <w:rsid w:val="00BB047E"/>
    <w:rsid w:val="00BB0E44"/>
    <w:rsid w:val="00BB153A"/>
    <w:rsid w:val="00BB17EE"/>
    <w:rsid w:val="00BB292B"/>
    <w:rsid w:val="00BB2CF9"/>
    <w:rsid w:val="00BB5665"/>
    <w:rsid w:val="00BB67A5"/>
    <w:rsid w:val="00BB6C44"/>
    <w:rsid w:val="00BC1DC6"/>
    <w:rsid w:val="00BC5B1C"/>
    <w:rsid w:val="00BC7EE8"/>
    <w:rsid w:val="00BD092A"/>
    <w:rsid w:val="00BD1952"/>
    <w:rsid w:val="00BD355C"/>
    <w:rsid w:val="00BD395E"/>
    <w:rsid w:val="00BD3E00"/>
    <w:rsid w:val="00BD5CA8"/>
    <w:rsid w:val="00BD5FB1"/>
    <w:rsid w:val="00BD6ABD"/>
    <w:rsid w:val="00BD7965"/>
    <w:rsid w:val="00BE0F1A"/>
    <w:rsid w:val="00BE7665"/>
    <w:rsid w:val="00BF0C74"/>
    <w:rsid w:val="00BF3AA6"/>
    <w:rsid w:val="00BF4B09"/>
    <w:rsid w:val="00C01830"/>
    <w:rsid w:val="00C01A29"/>
    <w:rsid w:val="00C01FA1"/>
    <w:rsid w:val="00C03CEE"/>
    <w:rsid w:val="00C042A8"/>
    <w:rsid w:val="00C071E4"/>
    <w:rsid w:val="00C1025C"/>
    <w:rsid w:val="00C14BE1"/>
    <w:rsid w:val="00C167BD"/>
    <w:rsid w:val="00C20098"/>
    <w:rsid w:val="00C21517"/>
    <w:rsid w:val="00C26EDF"/>
    <w:rsid w:val="00C30C58"/>
    <w:rsid w:val="00C33C91"/>
    <w:rsid w:val="00C366D3"/>
    <w:rsid w:val="00C37318"/>
    <w:rsid w:val="00C400EA"/>
    <w:rsid w:val="00C41B01"/>
    <w:rsid w:val="00C42EFA"/>
    <w:rsid w:val="00C436FA"/>
    <w:rsid w:val="00C43A55"/>
    <w:rsid w:val="00C44116"/>
    <w:rsid w:val="00C51EF0"/>
    <w:rsid w:val="00C537D9"/>
    <w:rsid w:val="00C54587"/>
    <w:rsid w:val="00C54E47"/>
    <w:rsid w:val="00C5708F"/>
    <w:rsid w:val="00C669B2"/>
    <w:rsid w:val="00C74FCE"/>
    <w:rsid w:val="00C76468"/>
    <w:rsid w:val="00C77D1B"/>
    <w:rsid w:val="00C80AFE"/>
    <w:rsid w:val="00C82BC8"/>
    <w:rsid w:val="00C83E42"/>
    <w:rsid w:val="00C84A39"/>
    <w:rsid w:val="00C8587A"/>
    <w:rsid w:val="00C85A1E"/>
    <w:rsid w:val="00C87F09"/>
    <w:rsid w:val="00C91CFC"/>
    <w:rsid w:val="00C91D72"/>
    <w:rsid w:val="00C92292"/>
    <w:rsid w:val="00C9251B"/>
    <w:rsid w:val="00C938D7"/>
    <w:rsid w:val="00C94759"/>
    <w:rsid w:val="00C94B95"/>
    <w:rsid w:val="00C95554"/>
    <w:rsid w:val="00C96587"/>
    <w:rsid w:val="00CA2AF0"/>
    <w:rsid w:val="00CA3C0A"/>
    <w:rsid w:val="00CA3E61"/>
    <w:rsid w:val="00CA4897"/>
    <w:rsid w:val="00CA4CB5"/>
    <w:rsid w:val="00CA5599"/>
    <w:rsid w:val="00CA57F6"/>
    <w:rsid w:val="00CB0202"/>
    <w:rsid w:val="00CB2BE5"/>
    <w:rsid w:val="00CB5EBD"/>
    <w:rsid w:val="00CB670F"/>
    <w:rsid w:val="00CC1929"/>
    <w:rsid w:val="00CD1823"/>
    <w:rsid w:val="00CD24E3"/>
    <w:rsid w:val="00CD27C2"/>
    <w:rsid w:val="00CD4C6C"/>
    <w:rsid w:val="00CD4D0B"/>
    <w:rsid w:val="00CD518E"/>
    <w:rsid w:val="00CD5291"/>
    <w:rsid w:val="00CD7F8F"/>
    <w:rsid w:val="00CE1623"/>
    <w:rsid w:val="00CE596B"/>
    <w:rsid w:val="00CE5FE2"/>
    <w:rsid w:val="00CE6587"/>
    <w:rsid w:val="00CE71A1"/>
    <w:rsid w:val="00CE71C3"/>
    <w:rsid w:val="00CF0684"/>
    <w:rsid w:val="00CF6735"/>
    <w:rsid w:val="00D00CE6"/>
    <w:rsid w:val="00D00D23"/>
    <w:rsid w:val="00D014C3"/>
    <w:rsid w:val="00D054E5"/>
    <w:rsid w:val="00D05B95"/>
    <w:rsid w:val="00D05F9D"/>
    <w:rsid w:val="00D07719"/>
    <w:rsid w:val="00D1047B"/>
    <w:rsid w:val="00D1081F"/>
    <w:rsid w:val="00D10855"/>
    <w:rsid w:val="00D11532"/>
    <w:rsid w:val="00D12B86"/>
    <w:rsid w:val="00D160AE"/>
    <w:rsid w:val="00D17B0F"/>
    <w:rsid w:val="00D20A69"/>
    <w:rsid w:val="00D21338"/>
    <w:rsid w:val="00D21E11"/>
    <w:rsid w:val="00D22F58"/>
    <w:rsid w:val="00D231D9"/>
    <w:rsid w:val="00D24B35"/>
    <w:rsid w:val="00D26935"/>
    <w:rsid w:val="00D322C8"/>
    <w:rsid w:val="00D4335C"/>
    <w:rsid w:val="00D4787C"/>
    <w:rsid w:val="00D47BE2"/>
    <w:rsid w:val="00D50476"/>
    <w:rsid w:val="00D53456"/>
    <w:rsid w:val="00D53B13"/>
    <w:rsid w:val="00D54436"/>
    <w:rsid w:val="00D56AF1"/>
    <w:rsid w:val="00D56AF7"/>
    <w:rsid w:val="00D60820"/>
    <w:rsid w:val="00D609FC"/>
    <w:rsid w:val="00D61681"/>
    <w:rsid w:val="00D71024"/>
    <w:rsid w:val="00D73BC7"/>
    <w:rsid w:val="00D7456C"/>
    <w:rsid w:val="00D748FD"/>
    <w:rsid w:val="00D75A82"/>
    <w:rsid w:val="00D75E89"/>
    <w:rsid w:val="00D76042"/>
    <w:rsid w:val="00D77742"/>
    <w:rsid w:val="00D80FB4"/>
    <w:rsid w:val="00D8308A"/>
    <w:rsid w:val="00D841BD"/>
    <w:rsid w:val="00D84D15"/>
    <w:rsid w:val="00D85BAE"/>
    <w:rsid w:val="00D86E32"/>
    <w:rsid w:val="00D93C0C"/>
    <w:rsid w:val="00D94163"/>
    <w:rsid w:val="00D9730D"/>
    <w:rsid w:val="00D97633"/>
    <w:rsid w:val="00DA3759"/>
    <w:rsid w:val="00DA4750"/>
    <w:rsid w:val="00DA5558"/>
    <w:rsid w:val="00DA7496"/>
    <w:rsid w:val="00DB2AB4"/>
    <w:rsid w:val="00DB777E"/>
    <w:rsid w:val="00DC004A"/>
    <w:rsid w:val="00DC008C"/>
    <w:rsid w:val="00DC509E"/>
    <w:rsid w:val="00DD11DE"/>
    <w:rsid w:val="00DD2047"/>
    <w:rsid w:val="00DD250A"/>
    <w:rsid w:val="00DD4C75"/>
    <w:rsid w:val="00DD7813"/>
    <w:rsid w:val="00DE1DBF"/>
    <w:rsid w:val="00DE296C"/>
    <w:rsid w:val="00DE5D8F"/>
    <w:rsid w:val="00DF4EB3"/>
    <w:rsid w:val="00DF7DB2"/>
    <w:rsid w:val="00E003AA"/>
    <w:rsid w:val="00E00B0D"/>
    <w:rsid w:val="00E02497"/>
    <w:rsid w:val="00E0298C"/>
    <w:rsid w:val="00E03999"/>
    <w:rsid w:val="00E04416"/>
    <w:rsid w:val="00E07A02"/>
    <w:rsid w:val="00E15F41"/>
    <w:rsid w:val="00E171BA"/>
    <w:rsid w:val="00E17D70"/>
    <w:rsid w:val="00E230E0"/>
    <w:rsid w:val="00E24D7E"/>
    <w:rsid w:val="00E2670A"/>
    <w:rsid w:val="00E27E6D"/>
    <w:rsid w:val="00E33236"/>
    <w:rsid w:val="00E3568B"/>
    <w:rsid w:val="00E41110"/>
    <w:rsid w:val="00E4142F"/>
    <w:rsid w:val="00E42FA8"/>
    <w:rsid w:val="00E42FC3"/>
    <w:rsid w:val="00E4309F"/>
    <w:rsid w:val="00E435B1"/>
    <w:rsid w:val="00E44472"/>
    <w:rsid w:val="00E4502E"/>
    <w:rsid w:val="00E52044"/>
    <w:rsid w:val="00E53E59"/>
    <w:rsid w:val="00E540BB"/>
    <w:rsid w:val="00E54A60"/>
    <w:rsid w:val="00E55AC4"/>
    <w:rsid w:val="00E56BE7"/>
    <w:rsid w:val="00E60B88"/>
    <w:rsid w:val="00E62C35"/>
    <w:rsid w:val="00E6633E"/>
    <w:rsid w:val="00E703A4"/>
    <w:rsid w:val="00E7410B"/>
    <w:rsid w:val="00E75CF7"/>
    <w:rsid w:val="00E80ABF"/>
    <w:rsid w:val="00E80E6B"/>
    <w:rsid w:val="00E84C6A"/>
    <w:rsid w:val="00E868A8"/>
    <w:rsid w:val="00E92EBD"/>
    <w:rsid w:val="00EA0F7F"/>
    <w:rsid w:val="00EA11B0"/>
    <w:rsid w:val="00EA12FC"/>
    <w:rsid w:val="00EA21E4"/>
    <w:rsid w:val="00EA6EBB"/>
    <w:rsid w:val="00EB14BA"/>
    <w:rsid w:val="00EB1EBA"/>
    <w:rsid w:val="00EB2188"/>
    <w:rsid w:val="00EB7573"/>
    <w:rsid w:val="00EC51FE"/>
    <w:rsid w:val="00EC5351"/>
    <w:rsid w:val="00EC5A77"/>
    <w:rsid w:val="00EC7BAC"/>
    <w:rsid w:val="00ED5A3A"/>
    <w:rsid w:val="00EE32AB"/>
    <w:rsid w:val="00EE39D2"/>
    <w:rsid w:val="00EE3F8E"/>
    <w:rsid w:val="00EE65A1"/>
    <w:rsid w:val="00EF537E"/>
    <w:rsid w:val="00EF63BC"/>
    <w:rsid w:val="00F00248"/>
    <w:rsid w:val="00F0377C"/>
    <w:rsid w:val="00F066D7"/>
    <w:rsid w:val="00F11B1B"/>
    <w:rsid w:val="00F16499"/>
    <w:rsid w:val="00F2194B"/>
    <w:rsid w:val="00F219B3"/>
    <w:rsid w:val="00F23841"/>
    <w:rsid w:val="00F2563B"/>
    <w:rsid w:val="00F27EFB"/>
    <w:rsid w:val="00F30531"/>
    <w:rsid w:val="00F326C8"/>
    <w:rsid w:val="00F3416F"/>
    <w:rsid w:val="00F36572"/>
    <w:rsid w:val="00F3707B"/>
    <w:rsid w:val="00F41B2A"/>
    <w:rsid w:val="00F43075"/>
    <w:rsid w:val="00F43D5A"/>
    <w:rsid w:val="00F51175"/>
    <w:rsid w:val="00F53198"/>
    <w:rsid w:val="00F53B02"/>
    <w:rsid w:val="00F545DA"/>
    <w:rsid w:val="00F5542C"/>
    <w:rsid w:val="00F5746B"/>
    <w:rsid w:val="00F57CF4"/>
    <w:rsid w:val="00F60F16"/>
    <w:rsid w:val="00F61A6B"/>
    <w:rsid w:val="00F63B0C"/>
    <w:rsid w:val="00F63D23"/>
    <w:rsid w:val="00F652BC"/>
    <w:rsid w:val="00F653DD"/>
    <w:rsid w:val="00F663AF"/>
    <w:rsid w:val="00F66C4E"/>
    <w:rsid w:val="00F70B3D"/>
    <w:rsid w:val="00F71CE2"/>
    <w:rsid w:val="00F72265"/>
    <w:rsid w:val="00F75473"/>
    <w:rsid w:val="00F76517"/>
    <w:rsid w:val="00F77BF6"/>
    <w:rsid w:val="00F802B6"/>
    <w:rsid w:val="00F84E1C"/>
    <w:rsid w:val="00F94298"/>
    <w:rsid w:val="00F96D13"/>
    <w:rsid w:val="00F97174"/>
    <w:rsid w:val="00FA1EB5"/>
    <w:rsid w:val="00FA3262"/>
    <w:rsid w:val="00FA5CBF"/>
    <w:rsid w:val="00FA635F"/>
    <w:rsid w:val="00FB1E10"/>
    <w:rsid w:val="00FB3E2E"/>
    <w:rsid w:val="00FB4BC1"/>
    <w:rsid w:val="00FC3B7A"/>
    <w:rsid w:val="00FC5466"/>
    <w:rsid w:val="00FD0A85"/>
    <w:rsid w:val="00FD38C0"/>
    <w:rsid w:val="00FD51D9"/>
    <w:rsid w:val="00FD7A6E"/>
    <w:rsid w:val="00FE162F"/>
    <w:rsid w:val="00FE168B"/>
    <w:rsid w:val="00FE1987"/>
    <w:rsid w:val="00FE2D74"/>
    <w:rsid w:val="00FE4667"/>
    <w:rsid w:val="00FE544E"/>
    <w:rsid w:val="00FE7301"/>
    <w:rsid w:val="00FE7696"/>
    <w:rsid w:val="00FF02CC"/>
    <w:rsid w:val="00FF2928"/>
    <w:rsid w:val="00FF3BBD"/>
    <w:rsid w:val="00FF5C17"/>
    <w:rsid w:val="00FF5E93"/>
    <w:rsid w:val="00FF681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68F397"/>
  <w15:chartTrackingRefBased/>
  <w15:docId w15:val="{BEB943A2-A777-457C-8C97-82BC543F5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hAnsi="Calibri"/>
      <w:sz w:val="24"/>
      <w:szCs w:val="24"/>
      <w:lang w:eastAsia="en-US"/>
    </w:rPr>
  </w:style>
  <w:style w:type="paragraph" w:styleId="Heading1">
    <w:name w:val="heading 1"/>
    <w:basedOn w:val="Normal"/>
    <w:next w:val="Normal"/>
    <w:qFormat/>
    <w:rsid w:val="00836148"/>
    <w:pPr>
      <w:keepNext/>
      <w:jc w:val="both"/>
      <w:outlineLvl w:val="0"/>
    </w:pPr>
    <w:rPr>
      <w:rFonts w:ascii="Arial" w:hAnsi="Arial" w:cs="Arial"/>
      <w:b/>
      <w:bCs/>
      <w:color w:val="0070C0"/>
      <w:sz w:val="28"/>
      <w:szCs w:val="16"/>
    </w:rPr>
  </w:style>
  <w:style w:type="paragraph" w:styleId="Heading2">
    <w:name w:val="heading 2"/>
    <w:basedOn w:val="Normal"/>
    <w:next w:val="Normal"/>
    <w:qFormat/>
    <w:rsid w:val="00836148"/>
    <w:pPr>
      <w:keepNext/>
      <w:jc w:val="both"/>
      <w:outlineLvl w:val="1"/>
    </w:pPr>
    <w:rPr>
      <w:rFonts w:ascii="Arial" w:hAnsi="Arial" w:cs="Arial"/>
      <w:b/>
      <w:bCs/>
      <w:color w:val="0070C0"/>
      <w:lang w:eastAsia="et-EE"/>
    </w:rPr>
  </w:style>
  <w:style w:type="paragraph" w:styleId="Heading3">
    <w:name w:val="heading 3"/>
    <w:basedOn w:val="Normal"/>
    <w:next w:val="Normal"/>
    <w:qFormat/>
    <w:rsid w:val="00836148"/>
    <w:pPr>
      <w:keepNext/>
      <w:jc w:val="both"/>
      <w:outlineLvl w:val="2"/>
    </w:pPr>
    <w:rPr>
      <w:rFonts w:ascii="Arial" w:hAnsi="Arial" w:cs="Arial"/>
      <w:bCs/>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color w:val="000000"/>
    </w:rPr>
  </w:style>
  <w:style w:type="paragraph" w:styleId="BodyText">
    <w:name w:val="Body Text"/>
    <w:basedOn w:val="Normal"/>
    <w:semiHidden/>
    <w:pPr>
      <w:autoSpaceDE w:val="0"/>
      <w:autoSpaceDN w:val="0"/>
      <w:adjustRightInd w:val="0"/>
      <w:jc w:val="both"/>
    </w:pPr>
    <w:rPr>
      <w:rFonts w:ascii="Arial" w:hAnsi="Arial" w:cs="Arial"/>
      <w:color w:val="000000"/>
      <w:szCs w:val="16"/>
    </w:rPr>
  </w:style>
  <w:style w:type="character" w:styleId="Hyperlink">
    <w:name w:val="Hyperlink"/>
    <w:uiPriority w:val="99"/>
    <w:rPr>
      <w:strike w:val="0"/>
      <w:dstrike w:val="0"/>
      <w:color w:val="777777"/>
      <w:u w:val="none"/>
      <w:effect w:val="none"/>
    </w:rPr>
  </w:style>
  <w:style w:type="paragraph" w:styleId="BodyText2">
    <w:name w:val="Body Text 2"/>
    <w:basedOn w:val="Normal"/>
    <w:semiHidden/>
    <w:pPr>
      <w:jc w:val="both"/>
    </w:pPr>
  </w:style>
  <w:style w:type="paragraph" w:styleId="BodyText3">
    <w:name w:val="Body Text 3"/>
    <w:basedOn w:val="Normal"/>
    <w:semiHidden/>
    <w:pPr>
      <w:spacing w:line="360" w:lineRule="auto"/>
    </w:pPr>
    <w:rPr>
      <w:rFonts w:ascii="Arial" w:hAnsi="Arial" w:cs="Arial"/>
      <w:color w:val="000000"/>
      <w:szCs w:val="16"/>
    </w:rPr>
  </w:style>
  <w:style w:type="character" w:customStyle="1" w:styleId="Heading2Char">
    <w:name w:val="Heading 2 Char"/>
    <w:rPr>
      <w:rFonts w:ascii="Arial" w:hAnsi="Arial" w:cs="Arial"/>
      <w:b/>
      <w:bCs/>
      <w:sz w:val="24"/>
      <w:szCs w:val="24"/>
      <w:lang w:eastAsia="en-US"/>
    </w:rPr>
  </w:style>
  <w:style w:type="character" w:customStyle="1" w:styleId="Heading3Char">
    <w:name w:val="Heading 3 Char"/>
    <w:rPr>
      <w:rFonts w:ascii="Arial" w:hAnsi="Arial" w:cs="Arial"/>
      <w:b/>
      <w:bCs/>
      <w:sz w:val="28"/>
      <w:szCs w:val="24"/>
      <w:lang w:eastAsia="en-US"/>
    </w:rPr>
  </w:style>
  <w:style w:type="character" w:styleId="PageNumber">
    <w:name w:val="page number"/>
    <w:basedOn w:val="DefaultParagraphFont"/>
    <w:semiHidden/>
  </w:style>
  <w:style w:type="paragraph" w:styleId="BodyTextIndent">
    <w:name w:val="Body Text Indent"/>
    <w:basedOn w:val="Normal"/>
    <w:semiHidden/>
    <w:pPr>
      <w:spacing w:after="120"/>
      <w:ind w:left="283"/>
    </w:pPr>
  </w:style>
  <w:style w:type="character" w:customStyle="1" w:styleId="BodyTextIndentChar">
    <w:name w:val="Body Text Indent Char"/>
    <w:rPr>
      <w:sz w:val="24"/>
      <w:szCs w:val="24"/>
      <w:lang w:val="en-GB" w:eastAsia="en-US"/>
    </w:rPr>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semiHidden/>
    <w:rPr>
      <w:lang w:val="en-GB" w:eastAsia="en-US"/>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eastAsia="en-US"/>
    </w:rPr>
  </w:style>
  <w:style w:type="paragraph" w:styleId="BalloonText">
    <w:name w:val="Balloon Text"/>
    <w:basedOn w:val="Normal"/>
    <w:unhideWhenUsed/>
    <w:rPr>
      <w:rFonts w:ascii="Tahoma" w:hAnsi="Tahoma" w:cs="Tahoma"/>
      <w:sz w:val="16"/>
      <w:szCs w:val="16"/>
    </w:rPr>
  </w:style>
  <w:style w:type="character" w:customStyle="1" w:styleId="BalloonTextChar">
    <w:name w:val="Balloon Text Char"/>
    <w:rPr>
      <w:rFonts w:ascii="Tahoma" w:hAnsi="Tahoma" w:cs="Tahoma"/>
      <w:sz w:val="16"/>
      <w:szCs w:val="16"/>
      <w:lang w:val="en-GB" w:eastAsia="en-US"/>
    </w:rPr>
  </w:style>
  <w:style w:type="paragraph" w:styleId="Caption">
    <w:name w:val="caption"/>
    <w:basedOn w:val="Normal"/>
    <w:next w:val="Normal"/>
    <w:qFormat/>
    <w:rPr>
      <w:b/>
      <w:bCs/>
      <w:sz w:val="20"/>
      <w:szCs w:val="20"/>
    </w:rPr>
  </w:style>
  <w:style w:type="character" w:styleId="Strong">
    <w:name w:val="Strong"/>
    <w:qFormat/>
    <w:rPr>
      <w:b/>
      <w:bCs/>
    </w:rPr>
  </w:style>
  <w:style w:type="paragraph" w:customStyle="1" w:styleId="indent1">
    <w:name w:val="indent1"/>
    <w:basedOn w:val="Normal"/>
    <w:pPr>
      <w:spacing w:before="100" w:beforeAutospacing="1" w:after="100" w:afterAutospacing="1"/>
    </w:pPr>
    <w:rPr>
      <w:lang w:eastAsia="et-EE"/>
    </w:rPr>
  </w:style>
  <w:style w:type="paragraph" w:customStyle="1" w:styleId="Pa3">
    <w:name w:val="Pa3"/>
    <w:basedOn w:val="Normal"/>
    <w:next w:val="Normal"/>
    <w:pPr>
      <w:autoSpaceDE w:val="0"/>
      <w:autoSpaceDN w:val="0"/>
      <w:adjustRightInd w:val="0"/>
      <w:spacing w:line="221" w:lineRule="atLeast"/>
    </w:pPr>
    <w:rPr>
      <w:rFonts w:ascii="Garamond" w:hAnsi="Garamond"/>
      <w:lang w:eastAsia="et-EE"/>
    </w:rPr>
  </w:style>
  <w:style w:type="character" w:customStyle="1" w:styleId="A9">
    <w:name w:val="A9"/>
    <w:rPr>
      <w:rFonts w:cs="Garamond"/>
      <w:color w:val="000000"/>
      <w:sz w:val="16"/>
      <w:szCs w:val="16"/>
    </w:rPr>
  </w:style>
  <w:style w:type="character" w:styleId="Emphasis">
    <w:name w:val="Emphasis"/>
    <w:qFormat/>
    <w:rPr>
      <w:i/>
      <w:iCs/>
    </w:rPr>
  </w:style>
  <w:style w:type="character" w:customStyle="1" w:styleId="Heading1Char">
    <w:name w:val="Heading 1 Char"/>
    <w:rPr>
      <w:rFonts w:ascii="Arial" w:hAnsi="Arial" w:cs="Arial"/>
      <w:b/>
      <w:bCs/>
      <w:color w:val="000000"/>
      <w:sz w:val="24"/>
      <w:szCs w:val="16"/>
      <w:lang w:eastAsia="en-US"/>
    </w:rPr>
  </w:style>
  <w:style w:type="character" w:styleId="FollowedHyperlink">
    <w:name w:val="FollowedHyperlink"/>
    <w:semiHidden/>
    <w:rPr>
      <w:color w:val="800080"/>
      <w:u w:val="single"/>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Standaard">
    <w:name w:val="Standaard"/>
    <w:basedOn w:val="Default"/>
    <w:next w:val="Default"/>
    <w:rPr>
      <w:rFonts w:cs="Times New Roman"/>
      <w:color w:val="auto"/>
    </w:rPr>
  </w:style>
  <w:style w:type="paragraph" w:styleId="ListParagraph">
    <w:name w:val="List Paragraph"/>
    <w:basedOn w:val="Normal"/>
    <w:qFormat/>
    <w:pPr>
      <w:ind w:left="720"/>
      <w:contextualSpacing/>
    </w:pPr>
  </w:style>
  <w:style w:type="paragraph" w:styleId="PlainText">
    <w:name w:val="Plain Text"/>
    <w:basedOn w:val="Normal"/>
    <w:semiHidden/>
    <w:unhideWhenUsed/>
    <w:rPr>
      <w:rFonts w:ascii="Consolas" w:eastAsia="Calibri" w:hAnsi="Consolas"/>
      <w:sz w:val="21"/>
      <w:szCs w:val="21"/>
    </w:rPr>
  </w:style>
  <w:style w:type="character" w:customStyle="1" w:styleId="PlainTextChar">
    <w:name w:val="Plain Text Char"/>
    <w:rPr>
      <w:rFonts w:ascii="Consolas" w:eastAsia="Calibri" w:hAnsi="Consolas"/>
      <w:sz w:val="21"/>
      <w:szCs w:val="21"/>
      <w:lang w:eastAsia="en-US"/>
    </w:rPr>
  </w:style>
  <w:style w:type="paragraph" w:styleId="NoSpacing">
    <w:name w:val="No Spacing"/>
    <w:qFormat/>
    <w:rPr>
      <w:rFonts w:ascii="Calibri" w:hAnsi="Calibri"/>
      <w:sz w:val="22"/>
      <w:szCs w:val="22"/>
      <w:lang w:val="en-US" w:eastAsia="en-US"/>
    </w:rPr>
  </w:style>
  <w:style w:type="character" w:customStyle="1" w:styleId="NoSpacingChar">
    <w:name w:val="No Spacing Char"/>
    <w:rPr>
      <w:rFonts w:ascii="Calibri" w:hAnsi="Calibri"/>
      <w:sz w:val="22"/>
      <w:szCs w:val="22"/>
      <w:lang w:val="en-US" w:eastAsia="en-US" w:bidi="ar-SA"/>
    </w:rPr>
  </w:style>
  <w:style w:type="paragraph" w:styleId="Header">
    <w:name w:val="header"/>
    <w:basedOn w:val="Normal"/>
    <w:unhideWhenUsed/>
    <w:pPr>
      <w:tabs>
        <w:tab w:val="center" w:pos="4536"/>
        <w:tab w:val="right" w:pos="9072"/>
      </w:tabs>
    </w:pPr>
  </w:style>
  <w:style w:type="character" w:customStyle="1" w:styleId="HeaderChar">
    <w:name w:val="Header Char"/>
    <w:semiHidden/>
    <w:rPr>
      <w:sz w:val="24"/>
      <w:szCs w:val="24"/>
      <w:lang w:val="en-GB" w:eastAsia="en-US"/>
    </w:rPr>
  </w:style>
  <w:style w:type="paragraph" w:styleId="Footer">
    <w:name w:val="footer"/>
    <w:basedOn w:val="Normal"/>
    <w:unhideWhenUsed/>
    <w:pPr>
      <w:tabs>
        <w:tab w:val="center" w:pos="4536"/>
        <w:tab w:val="right" w:pos="9072"/>
      </w:tabs>
    </w:pPr>
  </w:style>
  <w:style w:type="character" w:customStyle="1" w:styleId="FooterChar">
    <w:name w:val="Footer Char"/>
    <w:rPr>
      <w:sz w:val="24"/>
      <w:szCs w:val="24"/>
      <w:lang w:val="en-GB" w:eastAsia="en-US"/>
    </w:rPr>
  </w:style>
  <w:style w:type="paragraph" w:styleId="TOCHeading">
    <w:name w:val="TOC Heading"/>
    <w:basedOn w:val="Heading1"/>
    <w:next w:val="Normal"/>
    <w:uiPriority w:val="39"/>
    <w:qFormat/>
    <w:pPr>
      <w:keepLines/>
      <w:spacing w:before="480" w:line="276" w:lineRule="auto"/>
      <w:jc w:val="left"/>
      <w:outlineLvl w:val="9"/>
    </w:pPr>
    <w:rPr>
      <w:rFonts w:ascii="Cambria" w:hAnsi="Cambria" w:cs="Times New Roman"/>
      <w:color w:val="365F91"/>
      <w:szCs w:val="28"/>
      <w:lang w:val="en-US"/>
    </w:rPr>
  </w:style>
  <w:style w:type="paragraph" w:styleId="TOC1">
    <w:name w:val="toc 1"/>
    <w:basedOn w:val="Normal"/>
    <w:next w:val="Normal"/>
    <w:autoRedefine/>
    <w:uiPriority w:val="39"/>
    <w:unhideWhenUsed/>
    <w:pPr>
      <w:tabs>
        <w:tab w:val="left" w:pos="440"/>
        <w:tab w:val="right" w:leader="dot" w:pos="9062"/>
      </w:tabs>
      <w:spacing w:before="120" w:after="240"/>
    </w:pPr>
    <w:rPr>
      <w:b/>
      <w:noProof/>
    </w:rPr>
  </w:style>
  <w:style w:type="paragraph" w:styleId="TOC2">
    <w:name w:val="toc 2"/>
    <w:basedOn w:val="Normal"/>
    <w:next w:val="Normal"/>
    <w:autoRedefine/>
    <w:uiPriority w:val="39"/>
    <w:unhideWhenUsed/>
    <w:pPr>
      <w:ind w:left="240"/>
    </w:pPr>
  </w:style>
  <w:style w:type="table" w:styleId="TableGrid">
    <w:name w:val="Table Grid"/>
    <w:basedOn w:val="TableNormal"/>
    <w:uiPriority w:val="39"/>
    <w:rsid w:val="00D830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3228E"/>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463688">
      <w:bodyDiv w:val="1"/>
      <w:marLeft w:val="0"/>
      <w:marRight w:val="0"/>
      <w:marTop w:val="0"/>
      <w:marBottom w:val="0"/>
      <w:divBdr>
        <w:top w:val="none" w:sz="0" w:space="0" w:color="auto"/>
        <w:left w:val="none" w:sz="0" w:space="0" w:color="auto"/>
        <w:bottom w:val="none" w:sz="0" w:space="0" w:color="auto"/>
        <w:right w:val="none" w:sz="0" w:space="0" w:color="auto"/>
      </w:divBdr>
    </w:div>
    <w:div w:id="1691183549">
      <w:bodyDiv w:val="1"/>
      <w:marLeft w:val="0"/>
      <w:marRight w:val="0"/>
      <w:marTop w:val="0"/>
      <w:marBottom w:val="0"/>
      <w:divBdr>
        <w:top w:val="none" w:sz="0" w:space="0" w:color="auto"/>
        <w:left w:val="none" w:sz="0" w:space="0" w:color="auto"/>
        <w:bottom w:val="none" w:sz="0" w:space="0" w:color="auto"/>
        <w:right w:val="none" w:sz="0" w:space="0" w:color="auto"/>
      </w:divBdr>
    </w:div>
    <w:div w:id="201028242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555E6-1360-4AF8-A3FE-D991CCC75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17</Pages>
  <Words>2475</Words>
  <Characters>17704</Characters>
  <Application>Microsoft Office Word</Application>
  <DocSecurity>0</DocSecurity>
  <Lines>147</Lines>
  <Paragraphs>40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Rae vald, Tamme tee 1, 1a, 2 ja Põllu kinnistute detailplaneering</vt:lpstr>
      <vt:lpstr>Rae vald Sepaniidu detailplaneeringu liiklusuuring</vt:lpstr>
    </vt:vector>
  </TitlesOfParts>
  <Company>Stratum OÜ</Company>
  <LinksUpToDate>false</LinksUpToDate>
  <CharactersWithSpaces>20139</CharactersWithSpaces>
  <SharedDoc>false</SharedDoc>
  <HLinks>
    <vt:vector size="78" baseType="variant">
      <vt:variant>
        <vt:i4>1835058</vt:i4>
      </vt:variant>
      <vt:variant>
        <vt:i4>74</vt:i4>
      </vt:variant>
      <vt:variant>
        <vt:i4>0</vt:i4>
      </vt:variant>
      <vt:variant>
        <vt:i4>5</vt:i4>
      </vt:variant>
      <vt:variant>
        <vt:lpwstr/>
      </vt:variant>
      <vt:variant>
        <vt:lpwstr>_Toc132120399</vt:lpwstr>
      </vt:variant>
      <vt:variant>
        <vt:i4>1835058</vt:i4>
      </vt:variant>
      <vt:variant>
        <vt:i4>68</vt:i4>
      </vt:variant>
      <vt:variant>
        <vt:i4>0</vt:i4>
      </vt:variant>
      <vt:variant>
        <vt:i4>5</vt:i4>
      </vt:variant>
      <vt:variant>
        <vt:lpwstr/>
      </vt:variant>
      <vt:variant>
        <vt:lpwstr>_Toc132120398</vt:lpwstr>
      </vt:variant>
      <vt:variant>
        <vt:i4>1835058</vt:i4>
      </vt:variant>
      <vt:variant>
        <vt:i4>62</vt:i4>
      </vt:variant>
      <vt:variant>
        <vt:i4>0</vt:i4>
      </vt:variant>
      <vt:variant>
        <vt:i4>5</vt:i4>
      </vt:variant>
      <vt:variant>
        <vt:lpwstr/>
      </vt:variant>
      <vt:variant>
        <vt:lpwstr>_Toc132120397</vt:lpwstr>
      </vt:variant>
      <vt:variant>
        <vt:i4>1835058</vt:i4>
      </vt:variant>
      <vt:variant>
        <vt:i4>56</vt:i4>
      </vt:variant>
      <vt:variant>
        <vt:i4>0</vt:i4>
      </vt:variant>
      <vt:variant>
        <vt:i4>5</vt:i4>
      </vt:variant>
      <vt:variant>
        <vt:lpwstr/>
      </vt:variant>
      <vt:variant>
        <vt:lpwstr>_Toc132120396</vt:lpwstr>
      </vt:variant>
      <vt:variant>
        <vt:i4>1835058</vt:i4>
      </vt:variant>
      <vt:variant>
        <vt:i4>50</vt:i4>
      </vt:variant>
      <vt:variant>
        <vt:i4>0</vt:i4>
      </vt:variant>
      <vt:variant>
        <vt:i4>5</vt:i4>
      </vt:variant>
      <vt:variant>
        <vt:lpwstr/>
      </vt:variant>
      <vt:variant>
        <vt:lpwstr>_Toc132120395</vt:lpwstr>
      </vt:variant>
      <vt:variant>
        <vt:i4>1835058</vt:i4>
      </vt:variant>
      <vt:variant>
        <vt:i4>44</vt:i4>
      </vt:variant>
      <vt:variant>
        <vt:i4>0</vt:i4>
      </vt:variant>
      <vt:variant>
        <vt:i4>5</vt:i4>
      </vt:variant>
      <vt:variant>
        <vt:lpwstr/>
      </vt:variant>
      <vt:variant>
        <vt:lpwstr>_Toc132120394</vt:lpwstr>
      </vt:variant>
      <vt:variant>
        <vt:i4>1835058</vt:i4>
      </vt:variant>
      <vt:variant>
        <vt:i4>38</vt:i4>
      </vt:variant>
      <vt:variant>
        <vt:i4>0</vt:i4>
      </vt:variant>
      <vt:variant>
        <vt:i4>5</vt:i4>
      </vt:variant>
      <vt:variant>
        <vt:lpwstr/>
      </vt:variant>
      <vt:variant>
        <vt:lpwstr>_Toc132120393</vt:lpwstr>
      </vt:variant>
      <vt:variant>
        <vt:i4>1835058</vt:i4>
      </vt:variant>
      <vt:variant>
        <vt:i4>32</vt:i4>
      </vt:variant>
      <vt:variant>
        <vt:i4>0</vt:i4>
      </vt:variant>
      <vt:variant>
        <vt:i4>5</vt:i4>
      </vt:variant>
      <vt:variant>
        <vt:lpwstr/>
      </vt:variant>
      <vt:variant>
        <vt:lpwstr>_Toc132120392</vt:lpwstr>
      </vt:variant>
      <vt:variant>
        <vt:i4>1835058</vt:i4>
      </vt:variant>
      <vt:variant>
        <vt:i4>26</vt:i4>
      </vt:variant>
      <vt:variant>
        <vt:i4>0</vt:i4>
      </vt:variant>
      <vt:variant>
        <vt:i4>5</vt:i4>
      </vt:variant>
      <vt:variant>
        <vt:lpwstr/>
      </vt:variant>
      <vt:variant>
        <vt:lpwstr>_Toc132120391</vt:lpwstr>
      </vt:variant>
      <vt:variant>
        <vt:i4>1835058</vt:i4>
      </vt:variant>
      <vt:variant>
        <vt:i4>20</vt:i4>
      </vt:variant>
      <vt:variant>
        <vt:i4>0</vt:i4>
      </vt:variant>
      <vt:variant>
        <vt:i4>5</vt:i4>
      </vt:variant>
      <vt:variant>
        <vt:lpwstr/>
      </vt:variant>
      <vt:variant>
        <vt:lpwstr>_Toc132120390</vt:lpwstr>
      </vt:variant>
      <vt:variant>
        <vt:i4>1900594</vt:i4>
      </vt:variant>
      <vt:variant>
        <vt:i4>14</vt:i4>
      </vt:variant>
      <vt:variant>
        <vt:i4>0</vt:i4>
      </vt:variant>
      <vt:variant>
        <vt:i4>5</vt:i4>
      </vt:variant>
      <vt:variant>
        <vt:lpwstr/>
      </vt:variant>
      <vt:variant>
        <vt:lpwstr>_Toc132120389</vt:lpwstr>
      </vt:variant>
      <vt:variant>
        <vt:i4>1900594</vt:i4>
      </vt:variant>
      <vt:variant>
        <vt:i4>8</vt:i4>
      </vt:variant>
      <vt:variant>
        <vt:i4>0</vt:i4>
      </vt:variant>
      <vt:variant>
        <vt:i4>5</vt:i4>
      </vt:variant>
      <vt:variant>
        <vt:lpwstr/>
      </vt:variant>
      <vt:variant>
        <vt:lpwstr>_Toc132120388</vt:lpwstr>
      </vt:variant>
      <vt:variant>
        <vt:i4>1900594</vt:i4>
      </vt:variant>
      <vt:variant>
        <vt:i4>2</vt:i4>
      </vt:variant>
      <vt:variant>
        <vt:i4>0</vt:i4>
      </vt:variant>
      <vt:variant>
        <vt:i4>5</vt:i4>
      </vt:variant>
      <vt:variant>
        <vt:lpwstr/>
      </vt:variant>
      <vt:variant>
        <vt:lpwstr>_Toc132120387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Rae vald, Tamme tee 1, 1a, 2 ja Põllu kinnistute detailplaneering</dc:title>
  <dc:subject>Liiklusprognoos ja ettepanekud liiklusskeemi osas</dc:subject>
  <dc:creator>Tarmo Sulger</dc:creator>
  <cp:keywords>Liiklusuuring</cp:keywords>
  <dc:description/>
  <cp:lastModifiedBy>Tarmo Sulger OÜ</cp:lastModifiedBy>
  <cp:revision>4</cp:revision>
  <cp:lastPrinted>2023-04-12T10:31:00Z</cp:lastPrinted>
  <dcterms:created xsi:type="dcterms:W3CDTF">2023-04-12T11:52:00Z</dcterms:created>
  <dcterms:modified xsi:type="dcterms:W3CDTF">2023-04-21T10:37:00Z</dcterms:modified>
</cp:coreProperties>
</file>